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4D" w:rsidRDefault="007B1B4D" w:rsidP="004A0F8D">
      <w:pPr>
        <w:spacing w:line="276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B1B4D" w:rsidRDefault="007B1B4D" w:rsidP="003D3F9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3F9F" w:rsidRPr="00F87062" w:rsidRDefault="003D3F9F" w:rsidP="003D3F9F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F87062">
        <w:rPr>
          <w:rFonts w:ascii="Times New Roman" w:hAnsi="Times New Roman" w:cs="Times New Roman"/>
          <w:b/>
          <w:bCs/>
          <w:color w:val="FF0000"/>
        </w:rPr>
        <w:t xml:space="preserve">Four Year </w:t>
      </w:r>
      <w:proofErr w:type="gramStart"/>
      <w:r w:rsidRPr="00F87062">
        <w:rPr>
          <w:rFonts w:ascii="Times New Roman" w:hAnsi="Times New Roman" w:cs="Times New Roman"/>
          <w:b/>
          <w:bCs/>
          <w:color w:val="FF0000"/>
        </w:rPr>
        <w:t>Under</w:t>
      </w:r>
      <w:proofErr w:type="gramEnd"/>
      <w:r w:rsidRPr="00F87062">
        <w:rPr>
          <w:rFonts w:ascii="Times New Roman" w:hAnsi="Times New Roman" w:cs="Times New Roman"/>
          <w:b/>
          <w:bCs/>
          <w:color w:val="FF0000"/>
        </w:rPr>
        <w:t xml:space="preserve"> Graduate </w:t>
      </w:r>
      <w:proofErr w:type="spellStart"/>
      <w:r w:rsidRPr="00F87062">
        <w:rPr>
          <w:rFonts w:ascii="Times New Roman" w:hAnsi="Times New Roman" w:cs="Times New Roman"/>
          <w:b/>
          <w:bCs/>
          <w:color w:val="FF0000"/>
        </w:rPr>
        <w:t>programme</w:t>
      </w:r>
      <w:proofErr w:type="spellEnd"/>
      <w:r w:rsidRPr="00F87062">
        <w:rPr>
          <w:rFonts w:ascii="Times New Roman" w:hAnsi="Times New Roman" w:cs="Times New Roman"/>
          <w:b/>
          <w:bCs/>
          <w:color w:val="FF0000"/>
        </w:rPr>
        <w:t xml:space="preserve"> (FYUP)</w:t>
      </w:r>
    </w:p>
    <w:p w:rsidR="003D3F9F" w:rsidRPr="00F87062" w:rsidRDefault="003D3F9F" w:rsidP="003D3F9F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F87062">
        <w:rPr>
          <w:rFonts w:ascii="Times New Roman" w:hAnsi="Times New Roman" w:cs="Times New Roman"/>
          <w:b/>
          <w:bCs/>
          <w:color w:val="FF0000"/>
        </w:rPr>
        <w:t>Under NEP 2020</w:t>
      </w:r>
    </w:p>
    <w:p w:rsidR="003D3F9F" w:rsidRPr="00F87062" w:rsidRDefault="003D3F9F" w:rsidP="003D3F9F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proofErr w:type="spellStart"/>
      <w:proofErr w:type="gramStart"/>
      <w:r w:rsidRPr="00F87062">
        <w:rPr>
          <w:rFonts w:ascii="Times New Roman" w:hAnsi="Times New Roman" w:cs="Times New Roman"/>
          <w:b/>
          <w:bCs/>
          <w:color w:val="FF0000"/>
        </w:rPr>
        <w:t>w.e.f</w:t>
      </w:r>
      <w:proofErr w:type="spellEnd"/>
      <w:proofErr w:type="gramEnd"/>
      <w:r w:rsidRPr="00F87062">
        <w:rPr>
          <w:rFonts w:ascii="Times New Roman" w:hAnsi="Times New Roman" w:cs="Times New Roman"/>
          <w:b/>
          <w:bCs/>
          <w:color w:val="FF0000"/>
        </w:rPr>
        <w:t>. 2025-26 academic session</w:t>
      </w:r>
    </w:p>
    <w:p w:rsidR="003D3F9F" w:rsidRDefault="000A074D" w:rsidP="003D3F9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pict>
          <v:rect id="_x0000_i1025" style="width:0;height:1.5pt" o:hralign="center" o:hrstd="t" o:hr="t" fillcolor="#a0a0a0" stroked="f"/>
        </w:pict>
      </w:r>
    </w:p>
    <w:p w:rsidR="003D3F9F" w:rsidRDefault="003D3F9F" w:rsidP="003D3F9F"/>
    <w:p w:rsidR="003D3F9F" w:rsidRDefault="0084307C" w:rsidP="00843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7C">
        <w:rPr>
          <w:rFonts w:ascii="Times New Roman" w:hAnsi="Times New Roman" w:cs="Times New Roman"/>
          <w:b/>
          <w:bCs/>
          <w:sz w:val="24"/>
          <w:szCs w:val="24"/>
        </w:rPr>
        <w:t>Course Structure and Credit Allocation</w:t>
      </w:r>
    </w:p>
    <w:p w:rsidR="0084307C" w:rsidRDefault="0084307C" w:rsidP="003D3F9F">
      <w:pPr>
        <w:jc w:val="both"/>
        <w:rPr>
          <w:rFonts w:ascii="Times New Roman" w:hAnsi="Times New Roman" w:cs="Times New Roman"/>
          <w:b/>
          <w:bCs/>
        </w:rPr>
      </w:pPr>
    </w:p>
    <w:p w:rsidR="003D3F9F" w:rsidRPr="00F87062" w:rsidRDefault="003D3F9F" w:rsidP="003D3F9F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F87062">
        <w:rPr>
          <w:rFonts w:ascii="Times New Roman" w:hAnsi="Times New Roman" w:cs="Times New Roman"/>
          <w:b/>
          <w:bCs/>
          <w:color w:val="FF0000"/>
        </w:rPr>
        <w:t xml:space="preserve">First Year </w:t>
      </w:r>
      <w:r w:rsidR="00525F74" w:rsidRPr="00F87062">
        <w:rPr>
          <w:rFonts w:ascii="Times New Roman" w:hAnsi="Times New Roman" w:cs="Times New Roman"/>
          <w:b/>
          <w:bCs/>
          <w:color w:val="FF0000"/>
        </w:rPr>
        <w:t>(NHEQF</w:t>
      </w:r>
      <w:r w:rsidRPr="00F87062">
        <w:rPr>
          <w:rFonts w:ascii="Times New Roman" w:hAnsi="Times New Roman" w:cs="Times New Roman"/>
          <w:b/>
          <w:bCs/>
          <w:color w:val="FF0000"/>
        </w:rPr>
        <w:t xml:space="preserve"> Level- 4.5</w:t>
      </w:r>
      <w:r w:rsidR="0084307C" w:rsidRPr="00F87062">
        <w:rPr>
          <w:rFonts w:ascii="Times New Roman" w:hAnsi="Times New Roman" w:cs="Times New Roman"/>
          <w:b/>
          <w:bCs/>
          <w:color w:val="FF0000"/>
        </w:rPr>
        <w:t>)</w:t>
      </w:r>
    </w:p>
    <w:p w:rsidR="00F87062" w:rsidRDefault="00F87062" w:rsidP="003D3F9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6"/>
        <w:gridCol w:w="2028"/>
        <w:gridCol w:w="818"/>
        <w:gridCol w:w="565"/>
        <w:gridCol w:w="400"/>
        <w:gridCol w:w="241"/>
        <w:gridCol w:w="2545"/>
        <w:gridCol w:w="814"/>
        <w:gridCol w:w="582"/>
        <w:gridCol w:w="387"/>
      </w:tblGrid>
      <w:tr w:rsidR="003D3F9F" w:rsidTr="00214242"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Course Category</w:t>
            </w:r>
          </w:p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Semester-I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Semester-II</w:t>
            </w:r>
          </w:p>
        </w:tc>
      </w:tr>
      <w:tr w:rsidR="003D3F9F" w:rsidTr="00214242"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Subject/Title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of paper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Subject /Title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of paper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</w:tr>
      <w:tr w:rsidR="003D3F9F" w:rsidTr="00214242"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</w:p>
        </w:tc>
      </w:tr>
      <w:tr w:rsidR="003D3F9F" w:rsidTr="00214242"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Discipline Specific Core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DD0D02" w:rsidP="007B40EE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Major/Minor</w:t>
            </w:r>
            <w:r w:rsidR="0018760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D3F9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Subject-I</w:t>
            </w:r>
          </w:p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Differential Calculus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DD0D02" w:rsidP="007B40EE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Major/Minor</w:t>
            </w:r>
            <w:r w:rsidR="003D3F9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Subject-I</w:t>
            </w:r>
          </w:p>
          <w:p w:rsidR="003D3F9F" w:rsidRDefault="003D3F9F" w:rsidP="007B40EE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Differential Equations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3D3F9F" w:rsidTr="00214242">
        <w:trPr>
          <w:trHeight w:val="275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Subject-II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1E1DE7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DD0D02" w:rsidP="001E1DE7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3D3F9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Subject-II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1E1DE7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3D3F9F" w:rsidTr="00214242">
        <w:trPr>
          <w:trHeight w:val="440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F9312D" w:rsidP="00187609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M.D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./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I.D.</w:t>
            </w:r>
          </w:p>
          <w:p w:rsidR="00F9312D" w:rsidRDefault="00F9312D" w:rsidP="00187609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Subject-I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DD0D0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F43F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M.D-I/ I.D-</w:t>
            </w:r>
            <w:r w:rsidRPr="00DD0D0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</w:t>
            </w:r>
            <w:r w:rsidR="00CF43F9" w:rsidRPr="00DD0D0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F43F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(Foundations of Applied and Computational Mathematics)</w:t>
            </w:r>
          </w:p>
          <w:p w:rsidR="003D3F9F" w:rsidRPr="00CF43F9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F43F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Basic </w:t>
            </w:r>
            <w:r w:rsidR="00CF43F9" w:rsidRPr="00CF43F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Equations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3F9" w:rsidRPr="00CF43F9" w:rsidRDefault="00416C01" w:rsidP="00DD0D02">
            <w:pPr>
              <w:widowControl/>
              <w:tabs>
                <w:tab w:val="left" w:pos="312"/>
              </w:tabs>
              <w:autoSpaceDE/>
              <w:autoSpaceDN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F43F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M.</w:t>
            </w:r>
            <w:r w:rsidR="003D3F9F" w:rsidRPr="00CF43F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D-II/ I.D-II</w:t>
            </w:r>
          </w:p>
          <w:p w:rsidR="003D3F9F" w:rsidRDefault="00CF43F9" w:rsidP="00416C01">
            <w:pPr>
              <w:widowControl/>
              <w:tabs>
                <w:tab w:val="left" w:pos="312"/>
              </w:tabs>
              <w:autoSpaceDE/>
              <w:autoSpaceDN/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(Foundations of Applied and Computational Mathematics)</w:t>
            </w:r>
          </w:p>
          <w:p w:rsidR="00DD0D02" w:rsidRDefault="00DD0D02" w:rsidP="007B40E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3D3F9F" w:rsidRPr="00CF43F9" w:rsidRDefault="003D3F9F" w:rsidP="007B40E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F43F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Basic </w:t>
            </w:r>
            <w:r w:rsidR="00CF43F9" w:rsidRPr="00CF43F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Statistics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3D3F9F" w:rsidRDefault="003D3F9F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F9312D" w:rsidTr="00214242">
        <w:trPr>
          <w:trHeight w:val="440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F9312D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M.D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./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I.D.</w:t>
            </w:r>
          </w:p>
          <w:p w:rsidR="00F9312D" w:rsidRDefault="00F9312D" w:rsidP="00F9312D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Subject-II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Pr="00CF43F9" w:rsidRDefault="00F9312D" w:rsidP="00DD0D0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Subject-II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Pr="00CF43F9" w:rsidRDefault="00F9312D" w:rsidP="00FC0A6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Subject-II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FC0A6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FC0A6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F9312D" w:rsidTr="00214242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SEC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6250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SEC-I </w:t>
            </w:r>
          </w:p>
          <w:p w:rsidR="00F9312D" w:rsidRPr="006250C1" w:rsidRDefault="00F9312D" w:rsidP="006250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Integral Calculus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9312D" w:rsidRDefault="00F9312D" w:rsidP="007B40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6250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4FC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SEC-II </w:t>
            </w:r>
          </w:p>
          <w:p w:rsidR="00F9312D" w:rsidRPr="006250C1" w:rsidRDefault="00F9312D" w:rsidP="006250C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Vector Calculus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9312D" w:rsidRDefault="00F9312D" w:rsidP="007B40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F9312D" w:rsidTr="00214242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VAC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B95C08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Understanding and connecting with environment </w:t>
            </w:r>
          </w:p>
          <w:p w:rsidR="00F9312D" w:rsidRDefault="00F9312D" w:rsidP="00B95C08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Or </w:t>
            </w:r>
          </w:p>
          <w:p w:rsidR="00F9312D" w:rsidRDefault="00F9312D" w:rsidP="00B95C08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Life Skills &amp; personality development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B95C08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Understanding and connecting with environment </w:t>
            </w:r>
          </w:p>
          <w:p w:rsidR="00F9312D" w:rsidRDefault="00F9312D" w:rsidP="00B95C08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Or </w:t>
            </w:r>
          </w:p>
          <w:p w:rsidR="00F9312D" w:rsidRDefault="00F9312D" w:rsidP="00B95C08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Life Skills &amp; personality development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F9312D" w:rsidTr="00214242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F9312D" w:rsidTr="009B4FC2">
        <w:trPr>
          <w:trHeight w:val="1223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9312D" w:rsidRDefault="00F9312D" w:rsidP="007B40E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NHEQF Level 4.5</w:t>
            </w:r>
          </w:p>
        </w:tc>
        <w:tc>
          <w:tcPr>
            <w:tcW w:w="437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2D" w:rsidRDefault="00F9312D" w:rsidP="007B40E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Student on exit after successfully completing first year (i.e., securing minimum required 40 credits + 4 Credits in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one vocational course/skills-enhancement course of 4 credits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 will be awarded “Undergraduate Certificate” of one year, in related field/discipline/subject</w:t>
            </w:r>
          </w:p>
          <w:p w:rsidR="00F9312D" w:rsidRPr="00F87062" w:rsidRDefault="00F9312D" w:rsidP="009B4FC2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F87062">
              <w:rPr>
                <w:rFonts w:ascii="Times New Roman" w:hAnsi="Times New Roman" w:cs="Times New Roman"/>
                <w:b/>
              </w:rPr>
              <w:t xml:space="preserve">Note: Students </w:t>
            </w:r>
            <w:r>
              <w:rPr>
                <w:rFonts w:ascii="Times New Roman" w:hAnsi="Times New Roman" w:cs="Times New Roman"/>
                <w:b/>
              </w:rPr>
              <w:t>will opt skill course of Mathematics</w:t>
            </w:r>
            <w:r w:rsidRPr="00F87062">
              <w:rPr>
                <w:rFonts w:ascii="Times New Roman" w:hAnsi="Times New Roman" w:cs="Times New Roman"/>
                <w:b/>
              </w:rPr>
              <w:t xml:space="preserve"> either in first year (I &amp; II Semesters) or second year (III &amp; IV Semester) </w:t>
            </w:r>
          </w:p>
        </w:tc>
      </w:tr>
    </w:tbl>
    <w:p w:rsidR="003D3F9F" w:rsidRDefault="003D3F9F" w:rsidP="003D3F9F">
      <w:pPr>
        <w:jc w:val="center"/>
        <w:rPr>
          <w:rFonts w:ascii="Times New Roman" w:hAnsi="Times New Roman" w:cs="Times New Roman"/>
          <w:b/>
          <w:bCs/>
        </w:rPr>
      </w:pPr>
    </w:p>
    <w:p w:rsidR="003D1563" w:rsidRDefault="003D1563" w:rsidP="00BC0A44">
      <w:pPr>
        <w:pStyle w:val="Heading1"/>
        <w:spacing w:before="116"/>
        <w:jc w:val="center"/>
        <w:rPr>
          <w:sz w:val="30"/>
        </w:rPr>
      </w:pPr>
    </w:p>
    <w:p w:rsidR="003D1563" w:rsidRDefault="003D1563" w:rsidP="00BC0A44">
      <w:pPr>
        <w:pStyle w:val="Heading1"/>
        <w:spacing w:before="116"/>
        <w:jc w:val="center"/>
        <w:rPr>
          <w:sz w:val="30"/>
        </w:rPr>
      </w:pPr>
    </w:p>
    <w:p w:rsidR="00562774" w:rsidRDefault="00562774" w:rsidP="00562774"/>
    <w:p w:rsidR="00562774" w:rsidRDefault="00562774" w:rsidP="00562774"/>
    <w:p w:rsidR="00562774" w:rsidRDefault="00562774" w:rsidP="00562774"/>
    <w:p w:rsidR="00562774" w:rsidRDefault="00562774" w:rsidP="00562774"/>
    <w:p w:rsidR="00562774" w:rsidRDefault="00562774" w:rsidP="00562774"/>
    <w:p w:rsidR="00562774" w:rsidRDefault="00562774" w:rsidP="00562774"/>
    <w:p w:rsidR="003D1563" w:rsidRDefault="003D1563" w:rsidP="002B6B39">
      <w:pPr>
        <w:pStyle w:val="Heading1"/>
        <w:spacing w:before="116"/>
        <w:ind w:left="0"/>
        <w:rPr>
          <w:sz w:val="30"/>
        </w:rPr>
      </w:pPr>
    </w:p>
    <w:p w:rsidR="00BC0A44" w:rsidRDefault="00BC0A44" w:rsidP="00BC0A44">
      <w:pPr>
        <w:pStyle w:val="Heading1"/>
        <w:spacing w:before="116"/>
        <w:jc w:val="center"/>
        <w:rPr>
          <w:sz w:val="30"/>
        </w:rPr>
      </w:pPr>
      <w:r>
        <w:rPr>
          <w:sz w:val="30"/>
        </w:rPr>
        <w:lastRenderedPageBreak/>
        <w:t>Semester-I</w:t>
      </w:r>
    </w:p>
    <w:p w:rsidR="00BC0A44" w:rsidRPr="007B7C0C" w:rsidRDefault="00176563" w:rsidP="00BC0A44">
      <w:pPr>
        <w:pStyle w:val="Heading1"/>
        <w:spacing w:before="116"/>
        <w:jc w:val="center"/>
        <w:rPr>
          <w:sz w:val="24"/>
        </w:rPr>
      </w:pPr>
      <w:r>
        <w:t>DSC</w:t>
      </w:r>
      <w:r w:rsidR="00BC0A44" w:rsidRPr="007B7C0C">
        <w:t xml:space="preserve">: Differential Calculus </w:t>
      </w:r>
    </w:p>
    <w:p w:rsidR="00BC0A44" w:rsidRPr="007B7C0C" w:rsidRDefault="00AF2075" w:rsidP="00BC0A44">
      <w:pPr>
        <w:pStyle w:val="Heading1"/>
        <w:spacing w:before="116"/>
        <w:jc w:val="center"/>
      </w:pPr>
      <w:r>
        <w:t>(Theory- 04</w:t>
      </w:r>
      <w:r w:rsidR="00BC0A44" w:rsidRPr="007B7C0C">
        <w:t>-Credits)</w:t>
      </w:r>
    </w:p>
    <w:p w:rsidR="00BC0A44" w:rsidRDefault="00BC0A44" w:rsidP="00BC0A44">
      <w:pPr>
        <w:pStyle w:val="BodyText"/>
        <w:spacing w:line="244" w:lineRule="auto"/>
        <w:ind w:right="228"/>
        <w:jc w:val="both"/>
      </w:pPr>
      <w:r>
        <w:rPr>
          <w:b/>
        </w:rPr>
        <w:t>Unit-I:</w:t>
      </w:r>
      <w:r>
        <w:t xml:space="preserve">  Limit and Continuity (ε and δ definition), Types of Discontinuities, Differentiability of functions, </w:t>
      </w:r>
      <w:proofErr w:type="spellStart"/>
      <w:r>
        <w:t>Rolle’s</w:t>
      </w:r>
      <w:proofErr w:type="spellEnd"/>
      <w:r>
        <w:t xml:space="preserve"> theorem, Lagrange’s Mean Value theorem, Cauchy Mean Value Theorem</w:t>
      </w:r>
      <w:r w:rsidR="005411D7">
        <w:t xml:space="preserve"> and their applications.</w:t>
      </w:r>
    </w:p>
    <w:p w:rsidR="00BC0A44" w:rsidRDefault="00BC0A44" w:rsidP="00BC0A44">
      <w:pPr>
        <w:pStyle w:val="BodyText"/>
        <w:spacing w:line="244" w:lineRule="auto"/>
        <w:ind w:right="228"/>
        <w:jc w:val="both"/>
      </w:pPr>
    </w:p>
    <w:p w:rsidR="00BC0A44" w:rsidRDefault="00BC0A44" w:rsidP="00BC0A44">
      <w:pPr>
        <w:pStyle w:val="BodyText"/>
        <w:spacing w:line="244" w:lineRule="auto"/>
        <w:ind w:right="228"/>
        <w:jc w:val="both"/>
        <w:rPr>
          <w:vertAlign w:val="superscript"/>
        </w:rPr>
      </w:pPr>
      <w:r>
        <w:rPr>
          <w:b/>
        </w:rPr>
        <w:t>Unit-II:</w:t>
      </w:r>
      <w:r>
        <w:t xml:space="preserve"> Successive differentiation, Leibnitz’s theorem, Taylor’s theorem with Lagrange’s and Cauchy’s forms </w:t>
      </w:r>
      <w:proofErr w:type="spellStart"/>
      <w:r>
        <w:t>ofremainder</w:t>
      </w:r>
      <w:proofErr w:type="spellEnd"/>
      <w:r>
        <w:t xml:space="preserve">, Taylor’s series, </w:t>
      </w:r>
      <w:proofErr w:type="spellStart"/>
      <w:r>
        <w:t>Maclaurin’s</w:t>
      </w:r>
      <w:proofErr w:type="spellEnd"/>
      <w:r>
        <w:t xml:space="preserve"> series of sin x, </w:t>
      </w:r>
      <w:proofErr w:type="spellStart"/>
      <w:r>
        <w:t>cos</w:t>
      </w:r>
      <w:proofErr w:type="spellEnd"/>
      <w:r>
        <w:t xml:space="preserve"> x, e</w:t>
      </w:r>
      <w:r>
        <w:rPr>
          <w:vertAlign w:val="superscript"/>
        </w:rPr>
        <w:t>x</w:t>
      </w:r>
      <w:r>
        <w:t xml:space="preserve">, </w:t>
      </w:r>
      <w:proofErr w:type="gramStart"/>
      <w:r>
        <w:t>log(</w:t>
      </w:r>
      <w:proofErr w:type="spellStart"/>
      <w:proofErr w:type="gramEnd"/>
      <w:r>
        <w:t>l+x</w:t>
      </w:r>
      <w:proofErr w:type="spellEnd"/>
      <w:r>
        <w:t>), (1+x)</w:t>
      </w:r>
      <w:r>
        <w:rPr>
          <w:vertAlign w:val="superscript"/>
        </w:rPr>
        <w:t>m</w:t>
      </w:r>
    </w:p>
    <w:p w:rsidR="00BC0A44" w:rsidRDefault="00E62D01" w:rsidP="00BC0A44">
      <w:pPr>
        <w:pStyle w:val="BodyText"/>
        <w:spacing w:line="244" w:lineRule="auto"/>
        <w:ind w:right="228"/>
        <w:jc w:val="both"/>
      </w:pPr>
      <w:r>
        <w:t>Indeterminate forms.</w:t>
      </w:r>
    </w:p>
    <w:p w:rsidR="00176563" w:rsidRDefault="00176563" w:rsidP="00BC0A44">
      <w:pPr>
        <w:pStyle w:val="BodyText"/>
        <w:spacing w:line="244" w:lineRule="auto"/>
        <w:ind w:right="228"/>
        <w:jc w:val="both"/>
      </w:pPr>
    </w:p>
    <w:p w:rsidR="00BC0A44" w:rsidRDefault="00BC0A44" w:rsidP="00BC0A44">
      <w:pPr>
        <w:pStyle w:val="BodyText"/>
        <w:spacing w:line="244" w:lineRule="auto"/>
        <w:ind w:right="228"/>
        <w:jc w:val="both"/>
      </w:pPr>
      <w:r>
        <w:rPr>
          <w:b/>
        </w:rPr>
        <w:t>Unit-III:</w:t>
      </w:r>
      <w:r>
        <w:t xml:space="preserve">  Partial Differentiation, Euler’s Theorem for Homogeneous functions,</w:t>
      </w:r>
      <w:r w:rsidR="00E62D01">
        <w:t xml:space="preserve"> Maxima and minima</w:t>
      </w:r>
      <w:r>
        <w:t xml:space="preserve"> of function</w:t>
      </w:r>
      <w:r w:rsidR="00E62D01">
        <w:t>s</w:t>
      </w:r>
      <w:r>
        <w:t xml:space="preserve"> of two vari</w:t>
      </w:r>
      <w:r w:rsidR="00E62D01">
        <w:t>a</w:t>
      </w:r>
      <w:r>
        <w:t>bles</w:t>
      </w:r>
      <w:r w:rsidR="00E62D01">
        <w:t xml:space="preserve">, Tangents and normal, </w:t>
      </w:r>
      <w:r w:rsidR="00E62D01" w:rsidRPr="005029B7">
        <w:rPr>
          <w:sz w:val="24"/>
          <w:szCs w:val="24"/>
        </w:rPr>
        <w:t xml:space="preserve">Cartesian and polar </w:t>
      </w:r>
      <w:proofErr w:type="spellStart"/>
      <w:r w:rsidR="00E62D01" w:rsidRPr="005029B7">
        <w:rPr>
          <w:sz w:val="24"/>
          <w:szCs w:val="24"/>
        </w:rPr>
        <w:t>subtangent</w:t>
      </w:r>
      <w:proofErr w:type="spellEnd"/>
      <w:r w:rsidR="00E62D01" w:rsidRPr="005029B7">
        <w:rPr>
          <w:sz w:val="24"/>
          <w:szCs w:val="24"/>
        </w:rPr>
        <w:t xml:space="preserve"> and subnormal, Intercepts, Length of the tangent and normal, Length of the perpendicular from the pole on tangent</w:t>
      </w:r>
    </w:p>
    <w:p w:rsidR="00BC0A44" w:rsidRDefault="00BC0A44" w:rsidP="00BC0A44">
      <w:pPr>
        <w:pStyle w:val="BodyText"/>
        <w:spacing w:line="244" w:lineRule="auto"/>
        <w:ind w:right="228"/>
        <w:jc w:val="both"/>
      </w:pPr>
    </w:p>
    <w:p w:rsidR="00BC0A44" w:rsidRPr="00E62D01" w:rsidRDefault="0067792A" w:rsidP="00E62D01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Unit IV</w:t>
      </w:r>
      <w:r w:rsidR="00BC0A44">
        <w:t xml:space="preserve">: </w:t>
      </w:r>
      <w:proofErr w:type="spellStart"/>
      <w:r w:rsidR="00BC0A44">
        <w:t>Curvature.</w:t>
      </w:r>
      <w:r w:rsidR="00E62D01" w:rsidRPr="005029B7">
        <w:rPr>
          <w:rFonts w:ascii="Times New Roman" w:hAnsi="Times New Roman" w:cs="Times New Roman"/>
          <w:sz w:val="24"/>
          <w:szCs w:val="24"/>
        </w:rPr>
        <w:t>Cartesian</w:t>
      </w:r>
      <w:proofErr w:type="spellEnd"/>
      <w:r w:rsidR="00E62D01" w:rsidRPr="005029B7">
        <w:rPr>
          <w:rFonts w:ascii="Times New Roman" w:hAnsi="Times New Roman" w:cs="Times New Roman"/>
          <w:sz w:val="24"/>
          <w:szCs w:val="24"/>
        </w:rPr>
        <w:t>, polar and parametric formulae for radius of curvature</w:t>
      </w:r>
      <w:r w:rsidR="00BC0A44">
        <w:t xml:space="preserve"> Asymptotes, Singular </w:t>
      </w:r>
      <w:proofErr w:type="spellStart"/>
      <w:r w:rsidR="00BC0A44">
        <w:t>Points.</w:t>
      </w:r>
      <w:r w:rsidR="00E62D01" w:rsidRPr="005029B7">
        <w:rPr>
          <w:rFonts w:ascii="Times New Roman" w:hAnsi="Times New Roman" w:cs="Times New Roman"/>
          <w:sz w:val="24"/>
          <w:szCs w:val="24"/>
        </w:rPr>
        <w:t>Tracing</w:t>
      </w:r>
      <w:proofErr w:type="spellEnd"/>
      <w:r w:rsidR="00E62D01" w:rsidRPr="005029B7">
        <w:rPr>
          <w:rFonts w:ascii="Times New Roman" w:hAnsi="Times New Roman" w:cs="Times New Roman"/>
          <w:sz w:val="24"/>
          <w:szCs w:val="24"/>
        </w:rPr>
        <w:t xml:space="preserve"> of curves. Parametric representation of curves and tracing of parametric curves, Polar coordinates and tracing of curves in polar coordinates</w:t>
      </w:r>
    </w:p>
    <w:p w:rsidR="00BC0A44" w:rsidRDefault="00BC0A44" w:rsidP="00BC0A44">
      <w:pPr>
        <w:pStyle w:val="BodyText"/>
        <w:spacing w:line="244" w:lineRule="auto"/>
        <w:ind w:right="228"/>
        <w:jc w:val="both"/>
      </w:pPr>
    </w:p>
    <w:p w:rsidR="00BC0A44" w:rsidRPr="00176563" w:rsidRDefault="00BC0A44" w:rsidP="00BC0A44">
      <w:pPr>
        <w:pStyle w:val="BodyText"/>
        <w:spacing w:line="244" w:lineRule="auto"/>
        <w:ind w:right="228"/>
        <w:jc w:val="both"/>
        <w:rPr>
          <w:b/>
        </w:rPr>
      </w:pPr>
      <w:r w:rsidRPr="00176563">
        <w:rPr>
          <w:b/>
        </w:rPr>
        <w:t>Books Recommended:</w:t>
      </w:r>
    </w:p>
    <w:p w:rsidR="00BC0A44" w:rsidRDefault="00BC0A44" w:rsidP="00BC0A44">
      <w:pPr>
        <w:pStyle w:val="BodyText"/>
        <w:spacing w:line="244" w:lineRule="auto"/>
        <w:ind w:right="228"/>
        <w:jc w:val="both"/>
      </w:pPr>
    </w:p>
    <w:p w:rsidR="00BC0A44" w:rsidRDefault="00BC0A44" w:rsidP="00BC0A44">
      <w:pPr>
        <w:pStyle w:val="BodyText"/>
        <w:spacing w:line="244" w:lineRule="auto"/>
        <w:ind w:right="228"/>
        <w:jc w:val="both"/>
      </w:pPr>
      <w:proofErr w:type="gramStart"/>
      <w:r>
        <w:t>1.H</w:t>
      </w:r>
      <w:proofErr w:type="gramEnd"/>
      <w:r>
        <w:t xml:space="preserve">. Anton, I. </w:t>
      </w:r>
      <w:proofErr w:type="spellStart"/>
      <w:r>
        <w:t>Bivens</w:t>
      </w:r>
      <w:proofErr w:type="spellEnd"/>
      <w:r>
        <w:t xml:space="preserve"> and S. </w:t>
      </w:r>
      <w:proofErr w:type="spellStart"/>
      <w:r>
        <w:t>Davis,</w:t>
      </w:r>
      <w:r>
        <w:rPr>
          <w:i/>
        </w:rPr>
        <w:t>Calculus</w:t>
      </w:r>
      <w:proofErr w:type="spellEnd"/>
      <w:r>
        <w:t>, John Wiley and Sons, Inc., 2011.</w:t>
      </w:r>
    </w:p>
    <w:p w:rsidR="00BC0A44" w:rsidRDefault="00BC0A44" w:rsidP="00BC0A44">
      <w:pPr>
        <w:pStyle w:val="ListParagraph"/>
        <w:tabs>
          <w:tab w:val="left" w:pos="440"/>
        </w:tabs>
        <w:spacing w:before="7"/>
        <w:ind w:left="210" w:firstLine="0"/>
      </w:pPr>
      <w:proofErr w:type="gramStart"/>
      <w:r>
        <w:t>2.G.B</w:t>
      </w:r>
      <w:proofErr w:type="gramEnd"/>
      <w:r>
        <w:t xml:space="preserve">. Thomas and R.L. Finney, </w:t>
      </w:r>
      <w:r>
        <w:rPr>
          <w:i/>
        </w:rPr>
        <w:t>Calculus</w:t>
      </w:r>
      <w:r>
        <w:t>, Pearson Education,2007.</w:t>
      </w:r>
    </w:p>
    <w:p w:rsidR="00176563" w:rsidRDefault="00176563" w:rsidP="00BC0A44">
      <w:pPr>
        <w:pStyle w:val="ListParagraph"/>
        <w:tabs>
          <w:tab w:val="left" w:pos="440"/>
        </w:tabs>
        <w:spacing w:before="7"/>
        <w:ind w:left="210" w:firstLine="0"/>
      </w:pPr>
    </w:p>
    <w:p w:rsidR="003411CA" w:rsidRPr="004B646D" w:rsidRDefault="003411CA" w:rsidP="003411CA">
      <w:pPr>
        <w:pStyle w:val="ListParagraph"/>
        <w:tabs>
          <w:tab w:val="left" w:pos="440"/>
        </w:tabs>
        <w:spacing w:before="7"/>
        <w:ind w:firstLine="0"/>
        <w:rPr>
          <w:b/>
          <w:color w:val="FF0000"/>
          <w:sz w:val="24"/>
        </w:rPr>
      </w:pPr>
      <w:r w:rsidRPr="004B646D">
        <w:rPr>
          <w:b/>
          <w:color w:val="FF0000"/>
          <w:sz w:val="24"/>
        </w:rPr>
        <w:t xml:space="preserve">                                                  M.D.-I</w:t>
      </w:r>
      <w:r w:rsidR="00074391" w:rsidRPr="004B646D">
        <w:rPr>
          <w:b/>
          <w:color w:val="FF0000"/>
          <w:sz w:val="24"/>
        </w:rPr>
        <w:t>/I.D.-I</w:t>
      </w:r>
    </w:p>
    <w:p w:rsidR="009E06F2" w:rsidRDefault="009E06F2" w:rsidP="009E06F2">
      <w:pPr>
        <w:spacing w:after="8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B.Sc.-I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Sem</w:t>
      </w:r>
      <w:proofErr w:type="spellEnd"/>
      <w:r w:rsidRPr="007812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7812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Basic Equations</w:t>
      </w:r>
      <w:r w:rsidR="00B659F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659F9" w:rsidRPr="0066135D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B659F9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B659F9" w:rsidRPr="006613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Credits)</w:t>
      </w:r>
      <w:r w:rsidR="00B659F9" w:rsidRPr="007812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812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:rsidR="00176563" w:rsidRDefault="00176563" w:rsidP="009E06F2">
      <w:pPr>
        <w:spacing w:after="8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06F2" w:rsidRPr="0078122F" w:rsidRDefault="009E06F2" w:rsidP="009E06F2">
      <w:pPr>
        <w:spacing w:after="198"/>
        <w:ind w:right="2679"/>
        <w:rPr>
          <w:rFonts w:ascii="Times New Roman" w:hAnsi="Times New Roman" w:cs="Times New Roman"/>
          <w:b/>
          <w:sz w:val="24"/>
          <w:szCs w:val="24"/>
        </w:rPr>
      </w:pPr>
      <w:r w:rsidRPr="0078122F">
        <w:rPr>
          <w:rFonts w:ascii="Times New Roman" w:hAnsi="Times New Roman" w:cs="Times New Roman"/>
          <w:b/>
          <w:sz w:val="24"/>
          <w:szCs w:val="24"/>
        </w:rPr>
        <w:t xml:space="preserve">Unit I: Linear Equations and Systems </w:t>
      </w:r>
    </w:p>
    <w:p w:rsidR="009E06F2" w:rsidRDefault="009E06F2" w:rsidP="009E06F2">
      <w:pPr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>Linear equations in one and two variables, Solution methods: substitution, elimination, graphical, Consistency and inconsistency in systems, Applications in Real world problems</w:t>
      </w:r>
    </w:p>
    <w:p w:rsidR="00176563" w:rsidRPr="006F234C" w:rsidRDefault="00176563" w:rsidP="009E06F2">
      <w:pPr>
        <w:rPr>
          <w:rFonts w:ascii="Times New Roman" w:hAnsi="Times New Roman" w:cs="Times New Roman"/>
          <w:sz w:val="24"/>
          <w:szCs w:val="24"/>
        </w:rPr>
      </w:pPr>
    </w:p>
    <w:p w:rsidR="009E06F2" w:rsidRPr="0078122F" w:rsidRDefault="009E06F2" w:rsidP="009E06F2">
      <w:pPr>
        <w:rPr>
          <w:rFonts w:ascii="Times New Roman" w:hAnsi="Times New Roman" w:cs="Times New Roman"/>
          <w:b/>
          <w:sz w:val="24"/>
          <w:szCs w:val="24"/>
        </w:rPr>
      </w:pPr>
      <w:r w:rsidRPr="0078122F">
        <w:rPr>
          <w:rFonts w:ascii="Times New Roman" w:hAnsi="Times New Roman" w:cs="Times New Roman"/>
          <w:b/>
          <w:sz w:val="24"/>
          <w:szCs w:val="24"/>
        </w:rPr>
        <w:t>Unit II: Quadratic Equations</w:t>
      </w:r>
    </w:p>
    <w:p w:rsidR="009E06F2" w:rsidRDefault="009E06F2" w:rsidP="009E06F2">
      <w:pPr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 xml:space="preserve">General form and nature of roots, </w:t>
      </w:r>
      <w:proofErr w:type="spellStart"/>
      <w:r w:rsidRPr="006F234C">
        <w:rPr>
          <w:rFonts w:ascii="Times New Roman" w:hAnsi="Times New Roman" w:cs="Times New Roman"/>
          <w:sz w:val="24"/>
          <w:szCs w:val="24"/>
        </w:rPr>
        <w:t>Factorisation</w:t>
      </w:r>
      <w:proofErr w:type="spellEnd"/>
      <w:r w:rsidRPr="006F234C">
        <w:rPr>
          <w:rFonts w:ascii="Times New Roman" w:hAnsi="Times New Roman" w:cs="Times New Roman"/>
          <w:sz w:val="24"/>
          <w:szCs w:val="24"/>
        </w:rPr>
        <w:t xml:space="preserve"> method, completing the square, and quadratic formula, Discriminant and root types (real, complex, repeated), Graph of a quadratic equation, Applications in physics and economics</w:t>
      </w:r>
    </w:p>
    <w:p w:rsidR="00176563" w:rsidRPr="006F234C" w:rsidRDefault="00176563" w:rsidP="009E06F2">
      <w:pPr>
        <w:rPr>
          <w:rFonts w:ascii="Times New Roman" w:hAnsi="Times New Roman" w:cs="Times New Roman"/>
          <w:sz w:val="24"/>
          <w:szCs w:val="24"/>
        </w:rPr>
      </w:pPr>
    </w:p>
    <w:p w:rsidR="009E06F2" w:rsidRPr="0078122F" w:rsidRDefault="009E06F2" w:rsidP="009E06F2">
      <w:pPr>
        <w:rPr>
          <w:rFonts w:ascii="Times New Roman" w:hAnsi="Times New Roman" w:cs="Times New Roman"/>
          <w:b/>
          <w:sz w:val="24"/>
          <w:szCs w:val="24"/>
        </w:rPr>
      </w:pPr>
      <w:r w:rsidRPr="0078122F">
        <w:rPr>
          <w:rFonts w:ascii="Times New Roman" w:hAnsi="Times New Roman" w:cs="Times New Roman"/>
          <w:b/>
          <w:sz w:val="24"/>
          <w:szCs w:val="24"/>
        </w:rPr>
        <w:t xml:space="preserve">Unit III: Higher Degree Polynomial Equations </w:t>
      </w:r>
    </w:p>
    <w:p w:rsidR="009E06F2" w:rsidRDefault="009E06F2" w:rsidP="009E06F2">
      <w:pPr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 xml:space="preserve">Cubic and quartic equations, Rational Root Theorem and Factor Theorem, Descartes' Rule of Signs, Symmetric functions of roots, Graphical </w:t>
      </w:r>
      <w:proofErr w:type="spellStart"/>
      <w:r w:rsidRPr="006F234C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6F234C">
        <w:rPr>
          <w:rFonts w:ascii="Times New Roman" w:hAnsi="Times New Roman" w:cs="Times New Roman"/>
          <w:sz w:val="24"/>
          <w:szCs w:val="24"/>
        </w:rPr>
        <w:t xml:space="preserve"> of polynomial functions </w:t>
      </w:r>
    </w:p>
    <w:p w:rsidR="00176563" w:rsidRDefault="00176563" w:rsidP="009E06F2">
      <w:pPr>
        <w:spacing w:after="48"/>
        <w:rPr>
          <w:rFonts w:ascii="Times New Roman" w:hAnsi="Times New Roman" w:cs="Times New Roman"/>
          <w:sz w:val="24"/>
          <w:szCs w:val="24"/>
        </w:rPr>
      </w:pPr>
    </w:p>
    <w:p w:rsidR="009E06F2" w:rsidRPr="0078122F" w:rsidRDefault="009E06F2" w:rsidP="009E06F2">
      <w:pPr>
        <w:spacing w:after="48"/>
        <w:rPr>
          <w:rFonts w:ascii="Times New Roman" w:hAnsi="Times New Roman" w:cs="Times New Roman"/>
          <w:b/>
          <w:sz w:val="24"/>
          <w:szCs w:val="24"/>
        </w:rPr>
      </w:pPr>
      <w:r w:rsidRPr="0078122F">
        <w:rPr>
          <w:rFonts w:ascii="Times New Roman" w:hAnsi="Times New Roman" w:cs="Times New Roman"/>
          <w:b/>
          <w:sz w:val="24"/>
          <w:szCs w:val="24"/>
        </w:rPr>
        <w:t xml:space="preserve">Unit IV Tools: Use of </w:t>
      </w:r>
      <w:proofErr w:type="spellStart"/>
      <w:r w:rsidRPr="0078122F">
        <w:rPr>
          <w:rFonts w:ascii="Times New Roman" w:hAnsi="Times New Roman" w:cs="Times New Roman"/>
          <w:b/>
          <w:sz w:val="24"/>
          <w:szCs w:val="24"/>
        </w:rPr>
        <w:t>GeoGebra</w:t>
      </w:r>
      <w:proofErr w:type="spellEnd"/>
      <w:r w:rsidRPr="0078122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8122F">
        <w:rPr>
          <w:rFonts w:ascii="Times New Roman" w:hAnsi="Times New Roman" w:cs="Times New Roman"/>
          <w:b/>
          <w:sz w:val="24"/>
          <w:szCs w:val="24"/>
        </w:rPr>
        <w:t>Python</w:t>
      </w:r>
      <w:proofErr w:type="gramStart"/>
      <w:r w:rsidRPr="0078122F">
        <w:rPr>
          <w:rFonts w:ascii="Times New Roman" w:hAnsi="Times New Roman" w:cs="Times New Roman"/>
          <w:b/>
          <w:sz w:val="24"/>
          <w:szCs w:val="24"/>
        </w:rPr>
        <w:t>?MATLAB</w:t>
      </w:r>
      <w:proofErr w:type="spellEnd"/>
      <w:proofErr w:type="gramEnd"/>
      <w:r w:rsidRPr="0078122F">
        <w:rPr>
          <w:rFonts w:ascii="Times New Roman" w:hAnsi="Times New Roman" w:cs="Times New Roman"/>
          <w:b/>
          <w:sz w:val="24"/>
          <w:szCs w:val="24"/>
        </w:rPr>
        <w:t>/Maxima/</w:t>
      </w:r>
      <w:proofErr w:type="spellStart"/>
      <w:r w:rsidRPr="0078122F">
        <w:rPr>
          <w:rFonts w:ascii="Times New Roman" w:hAnsi="Times New Roman" w:cs="Times New Roman"/>
          <w:b/>
          <w:sz w:val="24"/>
          <w:szCs w:val="24"/>
        </w:rPr>
        <w:t>Exel</w:t>
      </w:r>
      <w:proofErr w:type="spellEnd"/>
    </w:p>
    <w:p w:rsidR="009E06F2" w:rsidRPr="006F234C" w:rsidRDefault="009E06F2" w:rsidP="009E06F2">
      <w:pPr>
        <w:spacing w:after="30" w:line="257" w:lineRule="auto"/>
        <w:ind w:right="499"/>
        <w:jc w:val="both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>Graphical solution of linear and quadratic equat</w:t>
      </w:r>
      <w:r>
        <w:rPr>
          <w:rFonts w:ascii="Times New Roman" w:hAnsi="Times New Roman" w:cs="Times New Roman"/>
          <w:sz w:val="24"/>
          <w:szCs w:val="24"/>
        </w:rPr>
        <w:t xml:space="preserve">ions,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Visualisation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roots of </w:t>
      </w:r>
      <w:r w:rsidRPr="006F234C">
        <w:rPr>
          <w:rFonts w:ascii="Times New Roman" w:hAnsi="Times New Roman" w:cs="Times New Roman"/>
          <w:sz w:val="24"/>
          <w:szCs w:val="24"/>
        </w:rPr>
        <w:t xml:space="preserve">polynomial equations, </w:t>
      </w:r>
      <w:proofErr w:type="gramStart"/>
      <w:r w:rsidRPr="006F234C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6F234C">
        <w:rPr>
          <w:rFonts w:ascii="Times New Roman" w:hAnsi="Times New Roman" w:cs="Times New Roman"/>
          <w:sz w:val="24"/>
          <w:szCs w:val="24"/>
        </w:rPr>
        <w:t xml:space="preserve"> software to solve systems of equations, Real-life application </w:t>
      </w:r>
      <w:proofErr w:type="spellStart"/>
      <w:r w:rsidRPr="006F234C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6F234C">
        <w:rPr>
          <w:rFonts w:ascii="Times New Roman" w:hAnsi="Times New Roman" w:cs="Times New Roman"/>
          <w:sz w:val="24"/>
          <w:szCs w:val="24"/>
        </w:rPr>
        <w:t xml:space="preserve"> using differential equations</w:t>
      </w:r>
      <w:r w:rsidRPr="006F23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7195" cy="200660"/>
            <wp:effectExtent l="0" t="0" r="0" b="0"/>
            <wp:docPr id="9228" name="Picture 9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" name="Picture 92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604" cy="20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6F2" w:rsidRPr="0078122F" w:rsidRDefault="009E06F2" w:rsidP="009E06F2">
      <w:pPr>
        <w:spacing w:after="81"/>
        <w:ind w:left="326" w:hanging="10"/>
        <w:rPr>
          <w:rFonts w:ascii="Times New Roman" w:hAnsi="Times New Roman" w:cs="Times New Roman"/>
          <w:b/>
          <w:sz w:val="24"/>
          <w:szCs w:val="24"/>
        </w:rPr>
      </w:pPr>
      <w:r w:rsidRPr="0078122F">
        <w:rPr>
          <w:rFonts w:ascii="Times New Roman" w:hAnsi="Times New Roman" w:cs="Times New Roman"/>
          <w:b/>
          <w:sz w:val="24"/>
          <w:szCs w:val="24"/>
        </w:rPr>
        <w:lastRenderedPageBreak/>
        <w:t>Course Outcomes:</w:t>
      </w:r>
    </w:p>
    <w:p w:rsidR="009E06F2" w:rsidRPr="006F234C" w:rsidRDefault="009E06F2" w:rsidP="009E06F2">
      <w:pPr>
        <w:spacing w:after="347"/>
        <w:ind w:left="322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>After completing this course, students will be able to:</w:t>
      </w:r>
    </w:p>
    <w:p w:rsidR="009E06F2" w:rsidRPr="006F234C" w:rsidRDefault="009E06F2" w:rsidP="009E06F2">
      <w:pPr>
        <w:ind w:left="696"/>
        <w:rPr>
          <w:rFonts w:ascii="Times New Roman" w:hAnsi="Times New Roman" w:cs="Times New Roman"/>
          <w:sz w:val="24"/>
          <w:szCs w:val="24"/>
        </w:rPr>
      </w:pPr>
      <w:proofErr w:type="gramStart"/>
      <w:r w:rsidRPr="006F234C">
        <w:rPr>
          <w:rFonts w:ascii="Times New Roman" w:hAnsi="Times New Roman" w:cs="Times New Roman"/>
          <w:sz w:val="24"/>
          <w:szCs w:val="24"/>
        </w:rPr>
        <w:t>l .</w:t>
      </w:r>
      <w:proofErr w:type="gramEnd"/>
      <w:r w:rsidRPr="006F234C">
        <w:rPr>
          <w:rFonts w:ascii="Times New Roman" w:hAnsi="Times New Roman" w:cs="Times New Roman"/>
          <w:sz w:val="24"/>
          <w:szCs w:val="24"/>
        </w:rPr>
        <w:t xml:space="preserve">  Identify and classify various types of equations.</w:t>
      </w:r>
      <w:r w:rsidRPr="006F23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2540"/>
            <wp:effectExtent l="0" t="0" r="0" b="0"/>
            <wp:docPr id="1287" name="Picture 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Picture 12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6F2" w:rsidRPr="006F234C" w:rsidRDefault="009E06F2" w:rsidP="009E06F2">
      <w:pPr>
        <w:widowControl/>
        <w:numPr>
          <w:ilvl w:val="0"/>
          <w:numId w:val="20"/>
        </w:numPr>
        <w:autoSpaceDE/>
        <w:autoSpaceDN/>
        <w:spacing w:after="4" w:line="265" w:lineRule="auto"/>
        <w:ind w:hanging="394"/>
        <w:jc w:val="both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>Solve algebraic equations of different degrees using analytical methods.</w:t>
      </w:r>
    </w:p>
    <w:p w:rsidR="009E06F2" w:rsidRPr="006F234C" w:rsidRDefault="009E06F2" w:rsidP="009E06F2">
      <w:pPr>
        <w:widowControl/>
        <w:numPr>
          <w:ilvl w:val="0"/>
          <w:numId w:val="20"/>
        </w:numPr>
        <w:autoSpaceDE/>
        <w:autoSpaceDN/>
        <w:spacing w:after="4" w:line="265" w:lineRule="auto"/>
        <w:ind w:left="1085" w:hanging="394"/>
        <w:jc w:val="both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>Understand the concept of systems of equations and solve them using various techniques.</w:t>
      </w:r>
    </w:p>
    <w:p w:rsidR="009E06F2" w:rsidRPr="006F234C" w:rsidRDefault="009E06F2" w:rsidP="009E06F2">
      <w:pPr>
        <w:widowControl/>
        <w:numPr>
          <w:ilvl w:val="0"/>
          <w:numId w:val="20"/>
        </w:numPr>
        <w:autoSpaceDE/>
        <w:autoSpaceDN/>
        <w:spacing w:after="4" w:line="265" w:lineRule="auto"/>
        <w:ind w:left="1085" w:hanging="394"/>
        <w:jc w:val="both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>Apply equations in real-world contexts including physics, chemistry, and economics.</w:t>
      </w:r>
    </w:p>
    <w:p w:rsidR="009E06F2" w:rsidRPr="0078122F" w:rsidRDefault="009E06F2" w:rsidP="009E06F2">
      <w:pPr>
        <w:widowControl/>
        <w:numPr>
          <w:ilvl w:val="0"/>
          <w:numId w:val="20"/>
        </w:numPr>
        <w:autoSpaceDE/>
        <w:autoSpaceDN/>
        <w:spacing w:after="111" w:line="265" w:lineRule="auto"/>
        <w:ind w:left="1085" w:hanging="394"/>
        <w:jc w:val="both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>Use mathematical software/tools to solve and graph equations.</w:t>
      </w:r>
    </w:p>
    <w:p w:rsidR="009E06F2" w:rsidRPr="0078122F" w:rsidRDefault="009E06F2" w:rsidP="009E06F2">
      <w:pPr>
        <w:pStyle w:val="ListParagraph"/>
        <w:spacing w:line="363" w:lineRule="auto"/>
        <w:ind w:right="499"/>
        <w:rPr>
          <w:b/>
          <w:sz w:val="24"/>
          <w:szCs w:val="24"/>
        </w:rPr>
      </w:pPr>
      <w:r w:rsidRPr="0078122F">
        <w:rPr>
          <w:b/>
          <w:sz w:val="24"/>
          <w:szCs w:val="24"/>
        </w:rPr>
        <w:t>Books Recommended:</w:t>
      </w:r>
    </w:p>
    <w:p w:rsidR="009E06F2" w:rsidRPr="0078122F" w:rsidRDefault="009E06F2" w:rsidP="009E06F2">
      <w:pPr>
        <w:pStyle w:val="ListParagraph"/>
        <w:widowControl/>
        <w:numPr>
          <w:ilvl w:val="0"/>
          <w:numId w:val="21"/>
        </w:numPr>
        <w:autoSpaceDE/>
        <w:autoSpaceDN/>
        <w:spacing w:after="160" w:line="257" w:lineRule="auto"/>
        <w:ind w:right="499"/>
        <w:contextualSpacing/>
        <w:rPr>
          <w:sz w:val="24"/>
          <w:szCs w:val="24"/>
        </w:rPr>
      </w:pPr>
      <w:r w:rsidRPr="0078122F">
        <w:rPr>
          <w:sz w:val="24"/>
          <w:szCs w:val="24"/>
        </w:rPr>
        <w:t xml:space="preserve">KOC. Sinha,A1gebra (Vol. </w:t>
      </w:r>
      <w:proofErr w:type="spellStart"/>
      <w:r w:rsidRPr="0078122F">
        <w:rPr>
          <w:sz w:val="24"/>
          <w:szCs w:val="24"/>
        </w:rPr>
        <w:t>l&amp;ll</w:t>
      </w:r>
      <w:proofErr w:type="spellEnd"/>
      <w:r w:rsidRPr="0078122F">
        <w:rPr>
          <w:sz w:val="24"/>
          <w:szCs w:val="24"/>
        </w:rPr>
        <w:t xml:space="preserve">).R.S. </w:t>
      </w:r>
      <w:proofErr w:type="spellStart"/>
      <w:r w:rsidRPr="0078122F">
        <w:rPr>
          <w:sz w:val="24"/>
          <w:szCs w:val="24"/>
        </w:rPr>
        <w:t>Aggarwal</w:t>
      </w:r>
      <w:proofErr w:type="spellEnd"/>
      <w:r w:rsidRPr="0078122F">
        <w:rPr>
          <w:sz w:val="24"/>
          <w:szCs w:val="24"/>
        </w:rPr>
        <w:t>, Higher Algebra</w:t>
      </w:r>
    </w:p>
    <w:p w:rsidR="009E06F2" w:rsidRDefault="009E06F2" w:rsidP="009E06F2">
      <w:pPr>
        <w:pStyle w:val="ListParagraph"/>
        <w:widowControl/>
        <w:numPr>
          <w:ilvl w:val="0"/>
          <w:numId w:val="21"/>
        </w:numPr>
        <w:autoSpaceDE/>
        <w:autoSpaceDN/>
        <w:spacing w:after="160" w:line="257" w:lineRule="auto"/>
        <w:ind w:right="499"/>
        <w:contextualSpacing/>
        <w:rPr>
          <w:sz w:val="24"/>
          <w:szCs w:val="24"/>
        </w:rPr>
      </w:pPr>
      <w:r w:rsidRPr="0078122F">
        <w:rPr>
          <w:sz w:val="24"/>
          <w:szCs w:val="24"/>
        </w:rPr>
        <w:t>George Simmons, Differential Equations with Applications and Historical Notes</w:t>
      </w:r>
    </w:p>
    <w:p w:rsidR="009E06F2" w:rsidRPr="0078122F" w:rsidRDefault="009E06F2" w:rsidP="009E06F2">
      <w:pPr>
        <w:pStyle w:val="ListParagraph"/>
        <w:widowControl/>
        <w:numPr>
          <w:ilvl w:val="0"/>
          <w:numId w:val="21"/>
        </w:numPr>
        <w:autoSpaceDE/>
        <w:autoSpaceDN/>
        <w:spacing w:after="160" w:line="257" w:lineRule="auto"/>
        <w:ind w:right="499"/>
        <w:contextualSpacing/>
        <w:rPr>
          <w:sz w:val="24"/>
          <w:szCs w:val="24"/>
        </w:rPr>
      </w:pPr>
      <w:proofErr w:type="spellStart"/>
      <w:r w:rsidRPr="0078122F">
        <w:rPr>
          <w:sz w:val="24"/>
          <w:szCs w:val="24"/>
        </w:rPr>
        <w:t>Schaum's</w:t>
      </w:r>
      <w:proofErr w:type="spellEnd"/>
      <w:r w:rsidRPr="0078122F">
        <w:rPr>
          <w:sz w:val="24"/>
          <w:szCs w:val="24"/>
        </w:rPr>
        <w:t xml:space="preserve"> Outline Series, College Algebra Teaching </w:t>
      </w:r>
    </w:p>
    <w:p w:rsidR="0042559C" w:rsidRDefault="0096041A" w:rsidP="0096041A">
      <w:pPr>
        <w:pStyle w:val="BodyText"/>
        <w:spacing w:line="244" w:lineRule="auto"/>
        <w:ind w:right="228"/>
        <w:jc w:val="center"/>
        <w:rPr>
          <w:b/>
          <w:color w:val="FF0000"/>
          <w:sz w:val="28"/>
        </w:rPr>
      </w:pPr>
      <w:r w:rsidRPr="004B646D">
        <w:rPr>
          <w:b/>
          <w:color w:val="FF0000"/>
          <w:sz w:val="28"/>
        </w:rPr>
        <w:t>Semester-I</w:t>
      </w:r>
      <w:bookmarkStart w:id="1" w:name="_Hlk203131866"/>
    </w:p>
    <w:p w:rsidR="0096041A" w:rsidRPr="00E64C22" w:rsidRDefault="0096041A" w:rsidP="0096041A">
      <w:pPr>
        <w:pStyle w:val="BodyText"/>
        <w:spacing w:line="244" w:lineRule="auto"/>
        <w:ind w:right="228"/>
        <w:jc w:val="center"/>
        <w:rPr>
          <w:b/>
          <w:sz w:val="24"/>
          <w:szCs w:val="24"/>
        </w:rPr>
      </w:pPr>
      <w:r w:rsidRPr="00E64C22">
        <w:rPr>
          <w:b/>
          <w:sz w:val="24"/>
          <w:szCs w:val="24"/>
        </w:rPr>
        <w:t>Skill</w:t>
      </w:r>
      <w:r w:rsidRPr="00E64C22">
        <w:rPr>
          <w:b/>
          <w:spacing w:val="-5"/>
          <w:sz w:val="24"/>
          <w:szCs w:val="24"/>
        </w:rPr>
        <w:t xml:space="preserve"> Paper</w:t>
      </w:r>
      <w:r w:rsidRPr="00E64C22">
        <w:rPr>
          <w:b/>
          <w:sz w:val="24"/>
          <w:szCs w:val="24"/>
        </w:rPr>
        <w:t>-I</w:t>
      </w:r>
    </w:p>
    <w:p w:rsidR="0096041A" w:rsidRPr="00E64C22" w:rsidRDefault="0096041A" w:rsidP="0096041A">
      <w:pPr>
        <w:pStyle w:val="BodyText"/>
        <w:spacing w:line="244" w:lineRule="auto"/>
        <w:ind w:right="228"/>
        <w:jc w:val="center"/>
        <w:rPr>
          <w:b/>
          <w:sz w:val="24"/>
          <w:szCs w:val="24"/>
        </w:rPr>
      </w:pPr>
      <w:r w:rsidRPr="00E64C22">
        <w:rPr>
          <w:b/>
          <w:sz w:val="24"/>
          <w:szCs w:val="24"/>
        </w:rPr>
        <w:t>Integral Calculus (</w:t>
      </w:r>
      <w:r>
        <w:rPr>
          <w:b/>
          <w:sz w:val="24"/>
          <w:szCs w:val="24"/>
        </w:rPr>
        <w:t>02 Credits</w:t>
      </w:r>
      <w:r w:rsidRPr="00E64C22">
        <w:rPr>
          <w:b/>
          <w:sz w:val="24"/>
          <w:szCs w:val="24"/>
        </w:rPr>
        <w:t>)</w:t>
      </w:r>
    </w:p>
    <w:bookmarkEnd w:id="1"/>
    <w:p w:rsidR="0096041A" w:rsidRDefault="0096041A" w:rsidP="0096041A">
      <w:pPr>
        <w:pStyle w:val="BodyText"/>
        <w:spacing w:line="252" w:lineRule="exact"/>
        <w:ind w:left="270"/>
        <w:jc w:val="both"/>
      </w:pPr>
      <w:r>
        <w:rPr>
          <w:b/>
        </w:rPr>
        <w:t xml:space="preserve">Unit-I: </w:t>
      </w:r>
      <w:r>
        <w:t xml:space="preserve">Integration of rational and irrational functions, Properties of definite integrals. </w:t>
      </w:r>
      <w:proofErr w:type="gramStart"/>
      <w:r>
        <w:t>Reduction   formulae for integrals of ratio</w:t>
      </w:r>
      <w:r w:rsidR="00176563">
        <w:t>nal and trigonometric functions.</w:t>
      </w:r>
      <w:proofErr w:type="gramEnd"/>
    </w:p>
    <w:p w:rsidR="00176563" w:rsidRDefault="00176563" w:rsidP="0096041A">
      <w:pPr>
        <w:pStyle w:val="BodyText"/>
        <w:spacing w:line="252" w:lineRule="exact"/>
        <w:ind w:left="270"/>
        <w:jc w:val="both"/>
      </w:pPr>
    </w:p>
    <w:p w:rsidR="0096041A" w:rsidRDefault="0096041A" w:rsidP="0096041A">
      <w:pPr>
        <w:pStyle w:val="BodyText"/>
        <w:spacing w:before="9" w:line="244" w:lineRule="auto"/>
        <w:jc w:val="both"/>
      </w:pPr>
      <w:r>
        <w:rPr>
          <w:b/>
        </w:rPr>
        <w:t>Unit-II:</w:t>
      </w:r>
      <w:r>
        <w:t xml:space="preserve"> Gamma and Beta functions. </w:t>
      </w:r>
      <w:proofErr w:type="gramStart"/>
      <w:r>
        <w:t>Areas and lengths of curves in the plane, Volumes and surfaces of solids of revolution.</w:t>
      </w:r>
      <w:proofErr w:type="gramEnd"/>
      <w:r>
        <w:t xml:space="preserve"> </w:t>
      </w:r>
      <w:proofErr w:type="gramStart"/>
      <w:r>
        <w:t xml:space="preserve">Double and </w:t>
      </w:r>
      <w:proofErr w:type="spellStart"/>
      <w:r>
        <w:t>tripleintegrals</w:t>
      </w:r>
      <w:proofErr w:type="spellEnd"/>
      <w:r>
        <w:t>.</w:t>
      </w:r>
      <w:proofErr w:type="gramEnd"/>
    </w:p>
    <w:p w:rsidR="0096041A" w:rsidRDefault="0096041A" w:rsidP="0096041A">
      <w:pPr>
        <w:pStyle w:val="BodyText"/>
        <w:spacing w:before="4"/>
        <w:ind w:left="0"/>
      </w:pPr>
    </w:p>
    <w:p w:rsidR="0096041A" w:rsidRDefault="0096041A" w:rsidP="0096041A">
      <w:pPr>
        <w:pStyle w:val="Heading1"/>
      </w:pPr>
      <w:r>
        <w:t>Books Recommended</w:t>
      </w:r>
    </w:p>
    <w:p w:rsidR="0096041A" w:rsidRDefault="0096041A" w:rsidP="0096041A">
      <w:pPr>
        <w:tabs>
          <w:tab w:val="left" w:pos="440"/>
        </w:tabs>
        <w:spacing w:line="252" w:lineRule="exact"/>
        <w:ind w:left="211"/>
      </w:pPr>
      <w:r>
        <w:t xml:space="preserve">1. G.B. Thomas and R.L. </w:t>
      </w:r>
      <w:proofErr w:type="spellStart"/>
      <w:r>
        <w:t>Finney</w:t>
      </w:r>
      <w:proofErr w:type="gramStart"/>
      <w:r>
        <w:t>,</w:t>
      </w:r>
      <w:r w:rsidRPr="0096041A">
        <w:rPr>
          <w:i/>
        </w:rPr>
        <w:t>Calculus</w:t>
      </w:r>
      <w:proofErr w:type="spellEnd"/>
      <w:proofErr w:type="gramEnd"/>
      <w:r>
        <w:t>, 9th Ed., Pearson Education, Delhi, 2005.</w:t>
      </w:r>
    </w:p>
    <w:p w:rsidR="0096041A" w:rsidRDefault="0096041A" w:rsidP="0096041A">
      <w:pPr>
        <w:tabs>
          <w:tab w:val="left" w:pos="440"/>
        </w:tabs>
        <w:spacing w:before="6"/>
      </w:pPr>
      <w:r>
        <w:t xml:space="preserve">     </w:t>
      </w:r>
      <w:proofErr w:type="gramStart"/>
      <w:r>
        <w:t>2.H.Anton,I.BivensandS.Davis,</w:t>
      </w:r>
      <w:r w:rsidRPr="0096041A">
        <w:rPr>
          <w:i/>
        </w:rPr>
        <w:t>Calculus</w:t>
      </w:r>
      <w:r>
        <w:t>,JohnWileyandSons</w:t>
      </w:r>
      <w:proofErr w:type="gramEnd"/>
      <w:r>
        <w:t>(Asia)P.Ltd.,2002.</w:t>
      </w:r>
    </w:p>
    <w:p w:rsidR="0096041A" w:rsidRDefault="0096041A" w:rsidP="0096041A">
      <w:pPr>
        <w:tabs>
          <w:tab w:val="left" w:pos="440"/>
        </w:tabs>
        <w:spacing w:before="6"/>
      </w:pPr>
    </w:p>
    <w:p w:rsidR="0096041A" w:rsidRDefault="0096041A" w:rsidP="0096041A">
      <w:pPr>
        <w:pStyle w:val="ListParagraph"/>
        <w:tabs>
          <w:tab w:val="left" w:pos="440"/>
        </w:tabs>
        <w:spacing w:before="6"/>
        <w:ind w:firstLine="0"/>
      </w:pPr>
    </w:p>
    <w:p w:rsidR="003411CA" w:rsidRPr="00DE591D" w:rsidRDefault="003411CA" w:rsidP="00DE591D">
      <w:pPr>
        <w:tabs>
          <w:tab w:val="left" w:pos="440"/>
        </w:tabs>
        <w:spacing w:before="7"/>
        <w:rPr>
          <w:rFonts w:ascii="Times New Roman" w:hAnsi="Times New Roman" w:cs="Times New Roman"/>
          <w:b/>
          <w:bCs/>
        </w:rPr>
      </w:pPr>
    </w:p>
    <w:p w:rsidR="00885796" w:rsidRDefault="00885796" w:rsidP="00885796">
      <w:pPr>
        <w:pStyle w:val="BodyText"/>
        <w:spacing w:line="244" w:lineRule="auto"/>
        <w:ind w:right="228"/>
        <w:jc w:val="center"/>
        <w:rPr>
          <w:b/>
          <w:sz w:val="28"/>
        </w:rPr>
      </w:pPr>
      <w:r>
        <w:rPr>
          <w:b/>
          <w:sz w:val="28"/>
        </w:rPr>
        <w:t>Semester-II</w:t>
      </w:r>
    </w:p>
    <w:p w:rsidR="00885796" w:rsidRPr="00C01F31" w:rsidRDefault="00176563" w:rsidP="001C7595">
      <w:pPr>
        <w:pStyle w:val="TableParagraph"/>
        <w:spacing w:line="272" w:lineRule="exact"/>
        <w:ind w:left="104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DSC</w:t>
      </w:r>
      <w:r w:rsidR="00885796" w:rsidRPr="00C01F31">
        <w:rPr>
          <w:b/>
          <w:sz w:val="24"/>
        </w:rPr>
        <w:t>: Differential Equations</w:t>
      </w:r>
    </w:p>
    <w:p w:rsidR="00885796" w:rsidRPr="00C01F31" w:rsidRDefault="004B50C3" w:rsidP="00885796">
      <w:pPr>
        <w:pStyle w:val="BodyText"/>
        <w:spacing w:line="244" w:lineRule="auto"/>
        <w:ind w:right="228"/>
        <w:jc w:val="center"/>
        <w:rPr>
          <w:b/>
          <w:sz w:val="28"/>
        </w:rPr>
      </w:pPr>
      <w:r>
        <w:rPr>
          <w:b/>
        </w:rPr>
        <w:t>(Theory-04</w:t>
      </w:r>
      <w:r w:rsidR="00885796" w:rsidRPr="00C01F31">
        <w:rPr>
          <w:b/>
        </w:rPr>
        <w:t xml:space="preserve"> Credits)</w:t>
      </w:r>
    </w:p>
    <w:p w:rsidR="00885796" w:rsidRPr="00C01F31" w:rsidRDefault="00885796" w:rsidP="00885796">
      <w:pPr>
        <w:pStyle w:val="ListParagraph"/>
        <w:tabs>
          <w:tab w:val="left" w:pos="440"/>
        </w:tabs>
        <w:spacing w:before="7"/>
        <w:ind w:firstLine="0"/>
        <w:jc w:val="both"/>
      </w:pPr>
    </w:p>
    <w:p w:rsidR="00176563" w:rsidRDefault="00885796" w:rsidP="00885796">
      <w:pPr>
        <w:pStyle w:val="BodyText"/>
        <w:spacing w:line="247" w:lineRule="auto"/>
        <w:ind w:right="225"/>
        <w:jc w:val="both"/>
        <w:rPr>
          <w:color w:val="231F1F"/>
        </w:rPr>
      </w:pPr>
      <w:r>
        <w:rPr>
          <w:b/>
          <w:color w:val="231F1F"/>
        </w:rPr>
        <w:t>Unit-I:</w:t>
      </w:r>
      <w:r>
        <w:rPr>
          <w:color w:val="231F1F"/>
        </w:rPr>
        <w:t xml:space="preserve">  Classification of differential equations: their origin and applications, initial value problems, boundary value problems, existence of solution. </w:t>
      </w:r>
      <w:proofErr w:type="gramStart"/>
      <w:r>
        <w:rPr>
          <w:color w:val="231F1F"/>
        </w:rPr>
        <w:t>Separable equation and reducible to this form.</w:t>
      </w:r>
      <w:proofErr w:type="gramEnd"/>
    </w:p>
    <w:p w:rsidR="00885796" w:rsidRDefault="00885796" w:rsidP="00885796">
      <w:pPr>
        <w:pStyle w:val="BodyText"/>
        <w:spacing w:line="247" w:lineRule="auto"/>
        <w:ind w:right="225"/>
        <w:jc w:val="both"/>
        <w:rPr>
          <w:color w:val="231F1F"/>
        </w:rPr>
      </w:pPr>
      <w:r>
        <w:rPr>
          <w:color w:val="231F1F"/>
        </w:rPr>
        <w:t xml:space="preserve"> </w:t>
      </w:r>
    </w:p>
    <w:p w:rsidR="00885796" w:rsidRDefault="00885796" w:rsidP="00885796">
      <w:pPr>
        <w:pStyle w:val="BodyText"/>
        <w:spacing w:line="247" w:lineRule="auto"/>
        <w:ind w:right="225"/>
        <w:jc w:val="both"/>
        <w:rPr>
          <w:color w:val="231F1F"/>
        </w:rPr>
      </w:pPr>
      <w:r>
        <w:rPr>
          <w:b/>
          <w:color w:val="231F1F"/>
        </w:rPr>
        <w:t>Unit-II:</w:t>
      </w:r>
      <w:r>
        <w:rPr>
          <w:color w:val="231F1F"/>
        </w:rPr>
        <w:t xml:space="preserve"> Exact differential </w:t>
      </w:r>
      <w:r w:rsidR="001C7595">
        <w:rPr>
          <w:color w:val="231F1F"/>
        </w:rPr>
        <w:t>equations, integrating factors, special integrating factors</w:t>
      </w:r>
      <w:r>
        <w:rPr>
          <w:color w:val="231F1F"/>
        </w:rPr>
        <w:t xml:space="preserve"> and transformations. </w:t>
      </w:r>
      <w:proofErr w:type="gramStart"/>
      <w:r>
        <w:rPr>
          <w:color w:val="231F1F"/>
        </w:rPr>
        <w:t>linear</w:t>
      </w:r>
      <w:proofErr w:type="gramEnd"/>
      <w:r>
        <w:rPr>
          <w:color w:val="231F1F"/>
        </w:rPr>
        <w:t xml:space="preserve"> differential equation and Bernoulli equations,  first order higher degree equations solvable for x, y, p. </w:t>
      </w:r>
    </w:p>
    <w:p w:rsidR="00176563" w:rsidRDefault="00176563" w:rsidP="00885796">
      <w:pPr>
        <w:pStyle w:val="BodyText"/>
        <w:spacing w:line="247" w:lineRule="auto"/>
        <w:ind w:right="225"/>
        <w:jc w:val="both"/>
        <w:rPr>
          <w:color w:val="231F1F"/>
        </w:rPr>
      </w:pPr>
    </w:p>
    <w:p w:rsidR="00885796" w:rsidRDefault="00885796" w:rsidP="00885796">
      <w:pPr>
        <w:pStyle w:val="BodyText"/>
        <w:spacing w:line="247" w:lineRule="auto"/>
        <w:ind w:right="225"/>
        <w:jc w:val="both"/>
        <w:rPr>
          <w:color w:val="231F1F"/>
        </w:rPr>
      </w:pPr>
      <w:r>
        <w:rPr>
          <w:b/>
          <w:color w:val="231F1F"/>
        </w:rPr>
        <w:t>Unit-III:</w:t>
      </w:r>
      <w:r>
        <w:rPr>
          <w:color w:val="231F1F"/>
        </w:rPr>
        <w:t xml:space="preserve"> Higher-order differential equations with constant coefficients, basic theory of linear differential equations, The Cauchy-Euler equation, Simultaneous differential equations. </w:t>
      </w:r>
      <w:proofErr w:type="spellStart"/>
      <w:r>
        <w:rPr>
          <w:color w:val="231F1F"/>
        </w:rPr>
        <w:t>Wronskian</w:t>
      </w:r>
      <w:proofErr w:type="spellEnd"/>
      <w:r>
        <w:rPr>
          <w:color w:val="231F1F"/>
        </w:rPr>
        <w:t xml:space="preserve"> and its properties Second order linear differential equations with variable coefficients, Inspection Method, Reducible to normal form, Change of Independent Variable, Variation of Parameters. </w:t>
      </w:r>
      <w:proofErr w:type="gramStart"/>
      <w:r>
        <w:rPr>
          <w:color w:val="231F1F"/>
        </w:rPr>
        <w:t>Total differential equations.</w:t>
      </w:r>
      <w:proofErr w:type="gramEnd"/>
    </w:p>
    <w:p w:rsidR="00176563" w:rsidRDefault="00176563" w:rsidP="00885796">
      <w:pPr>
        <w:pStyle w:val="BodyText"/>
        <w:spacing w:line="247" w:lineRule="auto"/>
        <w:ind w:right="225"/>
        <w:jc w:val="both"/>
        <w:rPr>
          <w:color w:val="231F1F"/>
        </w:rPr>
      </w:pPr>
    </w:p>
    <w:p w:rsidR="00885796" w:rsidRDefault="00885796" w:rsidP="00144276">
      <w:pPr>
        <w:pStyle w:val="BodyText"/>
        <w:spacing w:line="247" w:lineRule="auto"/>
        <w:ind w:left="221" w:right="225" w:hangingChars="100" w:hanging="221"/>
        <w:jc w:val="both"/>
      </w:pPr>
      <w:r>
        <w:rPr>
          <w:b/>
          <w:bCs/>
          <w:color w:val="231F1F"/>
        </w:rPr>
        <w:lastRenderedPageBreak/>
        <w:t xml:space="preserve">  Unit-IV:</w:t>
      </w:r>
      <w:r>
        <w:rPr>
          <w:color w:val="231F1F"/>
        </w:rPr>
        <w:t xml:space="preserve"> Order and degree of partial differential equations, Concept of linear and non-linear partial  differential equations, Formation of first order partial differential equations, Linear partial differential equation of first order, Lagrange’s method, </w:t>
      </w:r>
      <w:proofErr w:type="spellStart"/>
      <w:r>
        <w:rPr>
          <w:color w:val="231F1F"/>
        </w:rPr>
        <w:t>Charpit’s</w:t>
      </w:r>
      <w:proofErr w:type="spellEnd"/>
      <w:r>
        <w:rPr>
          <w:color w:val="231F1F"/>
        </w:rPr>
        <w:t xml:space="preserve"> method.</w:t>
      </w:r>
    </w:p>
    <w:p w:rsidR="00885796" w:rsidRDefault="00885796" w:rsidP="00885796">
      <w:pPr>
        <w:pStyle w:val="BodyText"/>
        <w:spacing w:before="5"/>
        <w:ind w:left="0"/>
        <w:jc w:val="both"/>
        <w:rPr>
          <w:sz w:val="23"/>
        </w:rPr>
      </w:pPr>
    </w:p>
    <w:p w:rsidR="00885796" w:rsidRDefault="00885796" w:rsidP="00885796">
      <w:pPr>
        <w:pStyle w:val="Heading1"/>
      </w:pPr>
      <w:r>
        <w:rPr>
          <w:color w:val="231F1F"/>
        </w:rPr>
        <w:t>Books Recommended</w:t>
      </w:r>
    </w:p>
    <w:p w:rsidR="00885796" w:rsidRDefault="00885796" w:rsidP="00885796">
      <w:pPr>
        <w:pStyle w:val="ListParagraph"/>
        <w:numPr>
          <w:ilvl w:val="0"/>
          <w:numId w:val="4"/>
        </w:numPr>
        <w:tabs>
          <w:tab w:val="left" w:pos="440"/>
        </w:tabs>
        <w:spacing w:line="252" w:lineRule="exact"/>
        <w:ind w:hanging="229"/>
      </w:pPr>
      <w:proofErr w:type="spellStart"/>
      <w:r>
        <w:rPr>
          <w:color w:val="231F1F"/>
        </w:rPr>
        <w:t>Shepley</w:t>
      </w:r>
      <w:proofErr w:type="spellEnd"/>
      <w:r>
        <w:rPr>
          <w:color w:val="231F1F"/>
        </w:rPr>
        <w:t xml:space="preserve"> L. Ross, </w:t>
      </w:r>
      <w:r>
        <w:rPr>
          <w:i/>
          <w:color w:val="231F1F"/>
        </w:rPr>
        <w:t>Differential Equations</w:t>
      </w:r>
      <w:r>
        <w:rPr>
          <w:color w:val="231F1F"/>
        </w:rPr>
        <w:t>, 3rd Ed., John Wiley and Sons</w:t>
      </w:r>
      <w:proofErr w:type="gramStart"/>
      <w:r>
        <w:rPr>
          <w:color w:val="231F1F"/>
        </w:rPr>
        <w:t>,1984</w:t>
      </w:r>
      <w:proofErr w:type="gramEnd"/>
      <w:r>
        <w:rPr>
          <w:color w:val="231F1F"/>
        </w:rPr>
        <w:t>.</w:t>
      </w:r>
    </w:p>
    <w:p w:rsidR="00885796" w:rsidRDefault="00885796" w:rsidP="00885796">
      <w:pPr>
        <w:pStyle w:val="ListParagraph"/>
        <w:numPr>
          <w:ilvl w:val="0"/>
          <w:numId w:val="4"/>
        </w:numPr>
        <w:tabs>
          <w:tab w:val="left" w:pos="440"/>
        </w:tabs>
        <w:spacing w:before="9" w:line="244" w:lineRule="auto"/>
        <w:ind w:left="211" w:right="949" w:firstLine="0"/>
      </w:pPr>
      <w:r>
        <w:rPr>
          <w:color w:val="231F1F"/>
        </w:rPr>
        <w:t xml:space="preserve">I. </w:t>
      </w:r>
      <w:proofErr w:type="spellStart"/>
      <w:r>
        <w:rPr>
          <w:color w:val="231F1F"/>
        </w:rPr>
        <w:t>Sneddon</w:t>
      </w:r>
      <w:proofErr w:type="spellEnd"/>
      <w:r>
        <w:rPr>
          <w:color w:val="231F1F"/>
        </w:rPr>
        <w:t xml:space="preserve">, </w:t>
      </w:r>
      <w:r>
        <w:rPr>
          <w:i/>
          <w:color w:val="231F1F"/>
        </w:rPr>
        <w:t>Elements of Partial Differential Equations</w:t>
      </w:r>
      <w:r>
        <w:rPr>
          <w:color w:val="231F1F"/>
        </w:rPr>
        <w:t>, McGraw-Hill, International Edition</w:t>
      </w:r>
      <w:proofErr w:type="gramStart"/>
      <w:r>
        <w:rPr>
          <w:color w:val="231F1F"/>
        </w:rPr>
        <w:t>,1967</w:t>
      </w:r>
      <w:proofErr w:type="gramEnd"/>
      <w:r>
        <w:rPr>
          <w:color w:val="231F1F"/>
        </w:rPr>
        <w:t>.</w:t>
      </w:r>
    </w:p>
    <w:p w:rsidR="00C01F31" w:rsidRDefault="00C01F31" w:rsidP="004F0AF0">
      <w:pPr>
        <w:rPr>
          <w:rFonts w:ascii="Times New Roman" w:hAnsi="Times New Roman" w:cs="Times New Roman"/>
          <w:sz w:val="24"/>
          <w:szCs w:val="24"/>
        </w:rPr>
      </w:pPr>
    </w:p>
    <w:p w:rsidR="00C01F31" w:rsidRDefault="00C01F31" w:rsidP="004F0AF0">
      <w:pPr>
        <w:rPr>
          <w:rFonts w:ascii="Times New Roman" w:hAnsi="Times New Roman" w:cs="Times New Roman"/>
          <w:sz w:val="24"/>
          <w:szCs w:val="24"/>
        </w:rPr>
      </w:pPr>
    </w:p>
    <w:p w:rsidR="0067792A" w:rsidRDefault="0067792A" w:rsidP="00BB153F">
      <w:pPr>
        <w:pStyle w:val="ListParagraph"/>
        <w:tabs>
          <w:tab w:val="left" w:pos="440"/>
        </w:tabs>
        <w:spacing w:before="7"/>
        <w:ind w:firstLine="0"/>
        <w:jc w:val="center"/>
        <w:rPr>
          <w:b/>
          <w:color w:val="FF0000"/>
          <w:sz w:val="24"/>
        </w:rPr>
      </w:pPr>
      <w:r w:rsidRPr="007A01A4">
        <w:rPr>
          <w:b/>
          <w:color w:val="FF0000"/>
          <w:sz w:val="24"/>
        </w:rPr>
        <w:t>M.D.-II/I.D.-II</w:t>
      </w:r>
    </w:p>
    <w:p w:rsidR="00C46AAC" w:rsidRPr="0078122F" w:rsidRDefault="00C46AAC" w:rsidP="00C46AAC">
      <w:pPr>
        <w:spacing w:line="257" w:lineRule="auto"/>
        <w:ind w:right="49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12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B.Sc.-II </w:t>
      </w:r>
      <w:proofErr w:type="spellStart"/>
      <w:proofErr w:type="gramStart"/>
      <w:r w:rsidRPr="007812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Sem</w:t>
      </w:r>
      <w:proofErr w:type="spellEnd"/>
      <w:proofErr w:type="gramEnd"/>
      <w:r w:rsidRPr="007812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: Basic Statistics</w:t>
      </w:r>
      <w:r w:rsidR="006613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6135D" w:rsidRPr="0066135D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66135D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66135D" w:rsidRPr="006613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Credits)</w:t>
      </w:r>
      <w:r w:rsidRPr="007812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C46AAC" w:rsidRPr="006F234C" w:rsidRDefault="00C46AAC" w:rsidP="00C46AAC">
      <w:pPr>
        <w:spacing w:line="257" w:lineRule="auto"/>
        <w:ind w:right="49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6AAC" w:rsidRPr="0078122F" w:rsidRDefault="00C46AAC" w:rsidP="00C46AAC">
      <w:pPr>
        <w:spacing w:line="257" w:lineRule="auto"/>
        <w:ind w:right="49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122F">
        <w:rPr>
          <w:rFonts w:ascii="Times New Roman" w:hAnsi="Times New Roman" w:cs="Times New Roman"/>
          <w:b/>
          <w:iCs/>
          <w:sz w:val="24"/>
          <w:szCs w:val="24"/>
        </w:rPr>
        <w:t xml:space="preserve">Unit – I: Introduction and Data Handling </w:t>
      </w:r>
    </w:p>
    <w:p w:rsidR="00C46AAC" w:rsidRPr="006F234C" w:rsidRDefault="00C46AAC" w:rsidP="00C46AAC">
      <w:pPr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  <w:proofErr w:type="gramStart"/>
      <w:r w:rsidRPr="006F234C">
        <w:rPr>
          <w:rFonts w:ascii="Times New Roman" w:hAnsi="Times New Roman" w:cs="Times New Roman"/>
          <w:sz w:val="24"/>
          <w:szCs w:val="24"/>
        </w:rPr>
        <w:t>Definition and scope of statistics.</w:t>
      </w:r>
      <w:proofErr w:type="gramEnd"/>
      <w:r w:rsidRPr="006F234C">
        <w:rPr>
          <w:rFonts w:ascii="Times New Roman" w:hAnsi="Times New Roman" w:cs="Times New Roman"/>
          <w:sz w:val="24"/>
          <w:szCs w:val="24"/>
        </w:rPr>
        <w:t xml:space="preserve"> Types of data: qualitative and quantitative. Scales of measurement: nominal, ordinal, interval, ratio. Collection of data: primary and secondary sources. Frequency distribution, tabulation, graphical representation of data: bar graphs, histograms, pie charts, line graphs.</w:t>
      </w:r>
    </w:p>
    <w:p w:rsidR="00C46AAC" w:rsidRPr="006F234C" w:rsidRDefault="00C46AAC" w:rsidP="00C46AAC">
      <w:pPr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</w:p>
    <w:p w:rsidR="00C46AAC" w:rsidRPr="0078122F" w:rsidRDefault="00C46AAC" w:rsidP="00C46AAC">
      <w:pPr>
        <w:spacing w:line="257" w:lineRule="auto"/>
        <w:ind w:right="49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122F">
        <w:rPr>
          <w:rFonts w:ascii="Times New Roman" w:hAnsi="Times New Roman" w:cs="Times New Roman"/>
          <w:b/>
          <w:iCs/>
          <w:sz w:val="24"/>
          <w:szCs w:val="24"/>
        </w:rPr>
        <w:t xml:space="preserve">Unit – II: Descriptive Statistics </w:t>
      </w:r>
    </w:p>
    <w:p w:rsidR="00C46AAC" w:rsidRPr="006F234C" w:rsidRDefault="00C46AAC" w:rsidP="00C46AAC">
      <w:pPr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 xml:space="preserve">Measures of central tendency: mean, median, mode, Measures of dispersion: range, interquartile range, variance, standard deviation, </w:t>
      </w:r>
      <w:proofErr w:type="spellStart"/>
      <w:r w:rsidRPr="006F234C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6F234C">
        <w:rPr>
          <w:rFonts w:ascii="Times New Roman" w:hAnsi="Times New Roman" w:cs="Times New Roman"/>
          <w:sz w:val="24"/>
          <w:szCs w:val="24"/>
        </w:rPr>
        <w:t xml:space="preserve"> and kurtosis, Percentiles and quartiles, Box plots and interpretation.</w:t>
      </w:r>
    </w:p>
    <w:p w:rsidR="00C46AAC" w:rsidRPr="006F234C" w:rsidRDefault="00C46AAC" w:rsidP="00C46AAC">
      <w:pPr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</w:p>
    <w:p w:rsidR="00C46AAC" w:rsidRPr="00AD531F" w:rsidRDefault="00C46AAC" w:rsidP="00C46AAC">
      <w:pPr>
        <w:spacing w:line="257" w:lineRule="auto"/>
        <w:ind w:right="49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531F">
        <w:rPr>
          <w:rFonts w:ascii="Times New Roman" w:hAnsi="Times New Roman" w:cs="Times New Roman"/>
          <w:b/>
          <w:iCs/>
          <w:sz w:val="24"/>
          <w:szCs w:val="24"/>
        </w:rPr>
        <w:t xml:space="preserve">Unit– III: Probability and Distributions </w:t>
      </w:r>
    </w:p>
    <w:p w:rsidR="00C46AAC" w:rsidRPr="006F234C" w:rsidRDefault="00C46AAC" w:rsidP="00C46AAC">
      <w:pPr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>Basic concepts of probability, Independent and dependent events, Conditional probability, Introduction to random variables, Probability distributions: Binomial, Poisson. Normal distributions and their applications</w:t>
      </w:r>
    </w:p>
    <w:p w:rsidR="00C46AAC" w:rsidRPr="006F234C" w:rsidRDefault="00C46AAC" w:rsidP="00C46AAC">
      <w:pPr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</w:p>
    <w:p w:rsidR="00C46AAC" w:rsidRPr="00AD531F" w:rsidRDefault="00C46AAC" w:rsidP="00C46AAC">
      <w:pPr>
        <w:spacing w:line="257" w:lineRule="auto"/>
        <w:ind w:right="499"/>
        <w:rPr>
          <w:rFonts w:ascii="Times New Roman" w:hAnsi="Times New Roman" w:cs="Times New Roman"/>
          <w:b/>
          <w:bCs/>
          <w:sz w:val="24"/>
          <w:szCs w:val="24"/>
        </w:rPr>
      </w:pPr>
      <w:r w:rsidRPr="00AD531F">
        <w:rPr>
          <w:rFonts w:ascii="Times New Roman" w:hAnsi="Times New Roman" w:cs="Times New Roman"/>
          <w:b/>
          <w:sz w:val="24"/>
          <w:szCs w:val="24"/>
        </w:rPr>
        <w:t>Unit – IV: Computer-Base</w:t>
      </w:r>
      <w:r>
        <w:rPr>
          <w:rFonts w:ascii="Times New Roman" w:hAnsi="Times New Roman" w:cs="Times New Roman"/>
          <w:b/>
          <w:sz w:val="24"/>
          <w:szCs w:val="24"/>
        </w:rPr>
        <w:t xml:space="preserve">d Statistical Analysis </w:t>
      </w:r>
    </w:p>
    <w:p w:rsidR="00C46AAC" w:rsidRPr="006F234C" w:rsidRDefault="00C46AAC" w:rsidP="00C46AAC">
      <w:pPr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 xml:space="preserve">Introduction to statistical software/tools (Excel, R, or Python – depending on what's available), Importing and cleaning data from CSV, Excel, Using spreadsheets or libraries (like pandas in Python) for basic analysis: mean, median, mode, standard deviation, </w:t>
      </w:r>
      <w:proofErr w:type="gramStart"/>
      <w:r w:rsidRPr="006F234C">
        <w:rPr>
          <w:rFonts w:ascii="Times New Roman" w:hAnsi="Times New Roman" w:cs="Times New Roman"/>
          <w:sz w:val="24"/>
          <w:szCs w:val="24"/>
        </w:rPr>
        <w:t>Creating</w:t>
      </w:r>
      <w:proofErr w:type="gramEnd"/>
      <w:r w:rsidRPr="006F234C">
        <w:rPr>
          <w:rFonts w:ascii="Times New Roman" w:hAnsi="Times New Roman" w:cs="Times New Roman"/>
          <w:sz w:val="24"/>
          <w:szCs w:val="24"/>
        </w:rPr>
        <w:t xml:space="preserve"> charts: bar chart, histogram, scatter plot, boxplot.</w:t>
      </w:r>
    </w:p>
    <w:p w:rsidR="00C46AAC" w:rsidRPr="006F234C" w:rsidRDefault="00C46AAC" w:rsidP="00C46AAC">
      <w:pPr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</w:p>
    <w:p w:rsidR="00C46AAC" w:rsidRPr="00AD531F" w:rsidRDefault="00C46AAC" w:rsidP="00C46AAC">
      <w:pPr>
        <w:spacing w:line="257" w:lineRule="auto"/>
        <w:ind w:right="499"/>
        <w:rPr>
          <w:rFonts w:ascii="Times New Roman" w:hAnsi="Times New Roman" w:cs="Times New Roman"/>
          <w:b/>
          <w:sz w:val="24"/>
          <w:szCs w:val="24"/>
        </w:rPr>
      </w:pPr>
      <w:r w:rsidRPr="00AD531F">
        <w:rPr>
          <w:rFonts w:ascii="Times New Roman" w:hAnsi="Times New Roman" w:cs="Times New Roman"/>
          <w:b/>
          <w:sz w:val="24"/>
          <w:szCs w:val="24"/>
        </w:rPr>
        <w:t>Books Recommended:</w:t>
      </w:r>
    </w:p>
    <w:p w:rsidR="00C46AAC" w:rsidRPr="006F234C" w:rsidRDefault="00C46AAC" w:rsidP="00C46AAC">
      <w:pPr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6F234C">
        <w:rPr>
          <w:rFonts w:ascii="Times New Roman" w:hAnsi="Times New Roman" w:cs="Times New Roman"/>
          <w:sz w:val="24"/>
          <w:szCs w:val="24"/>
        </w:rPr>
        <w:t xml:space="preserve">·  </w:t>
      </w:r>
      <w:proofErr w:type="spellStart"/>
      <w:r w:rsidRPr="006F234C">
        <w:rPr>
          <w:rFonts w:ascii="Times New Roman" w:hAnsi="Times New Roman" w:cs="Times New Roman"/>
          <w:b/>
          <w:bCs/>
          <w:sz w:val="24"/>
          <w:szCs w:val="24"/>
        </w:rPr>
        <w:t>Navidi</w:t>
      </w:r>
      <w:proofErr w:type="spellEnd"/>
      <w:proofErr w:type="gramEnd"/>
      <w:r w:rsidRPr="006F234C">
        <w:rPr>
          <w:rFonts w:ascii="Times New Roman" w:hAnsi="Times New Roman" w:cs="Times New Roman"/>
          <w:b/>
          <w:bCs/>
          <w:sz w:val="24"/>
          <w:szCs w:val="24"/>
        </w:rPr>
        <w:t>, W.</w:t>
      </w:r>
      <w:r w:rsidRPr="006F234C">
        <w:rPr>
          <w:rFonts w:ascii="Times New Roman" w:hAnsi="Times New Roman" w:cs="Times New Roman"/>
          <w:sz w:val="24"/>
          <w:szCs w:val="24"/>
        </w:rPr>
        <w:t xml:space="preserve"> (2021). </w:t>
      </w:r>
      <w:proofErr w:type="gramStart"/>
      <w:r w:rsidRPr="006F234C">
        <w:rPr>
          <w:rFonts w:ascii="Times New Roman" w:hAnsi="Times New Roman" w:cs="Times New Roman"/>
          <w:i/>
          <w:iCs/>
          <w:sz w:val="24"/>
          <w:szCs w:val="24"/>
        </w:rPr>
        <w:t>Statistics for Engineers and Scientists</w:t>
      </w:r>
      <w:r w:rsidRPr="006F234C">
        <w:rPr>
          <w:rFonts w:ascii="Times New Roman" w:hAnsi="Times New Roman" w:cs="Times New Roman"/>
          <w:sz w:val="24"/>
          <w:szCs w:val="24"/>
        </w:rPr>
        <w:t xml:space="preserve"> (5th Edition).</w:t>
      </w:r>
      <w:proofErr w:type="gramEnd"/>
      <w:r w:rsidRPr="006F2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34C">
        <w:rPr>
          <w:rFonts w:ascii="Times New Roman" w:hAnsi="Times New Roman" w:cs="Times New Roman"/>
          <w:sz w:val="24"/>
          <w:szCs w:val="24"/>
        </w:rPr>
        <w:t>McGraw-Hill.</w:t>
      </w:r>
      <w:proofErr w:type="gramEnd"/>
      <w:r w:rsidRPr="006F234C">
        <w:rPr>
          <w:rFonts w:ascii="Times New Roman" w:hAnsi="Times New Roman" w:cs="Times New Roman"/>
          <w:sz w:val="24"/>
          <w:szCs w:val="24"/>
        </w:rPr>
        <w:br/>
        <w:t>2</w:t>
      </w:r>
      <w:proofErr w:type="gramStart"/>
      <w:r w:rsidRPr="006F234C">
        <w:rPr>
          <w:rFonts w:ascii="Times New Roman" w:hAnsi="Times New Roman" w:cs="Times New Roman"/>
          <w:sz w:val="24"/>
          <w:szCs w:val="24"/>
        </w:rPr>
        <w:t xml:space="preserve">·  </w:t>
      </w:r>
      <w:r w:rsidRPr="006F234C">
        <w:rPr>
          <w:rFonts w:ascii="Times New Roman" w:hAnsi="Times New Roman" w:cs="Times New Roman"/>
          <w:b/>
          <w:bCs/>
          <w:sz w:val="24"/>
          <w:szCs w:val="24"/>
        </w:rPr>
        <w:t>Sheldon</w:t>
      </w:r>
      <w:proofErr w:type="gramEnd"/>
      <w:r w:rsidRPr="006F234C">
        <w:rPr>
          <w:rFonts w:ascii="Times New Roman" w:hAnsi="Times New Roman" w:cs="Times New Roman"/>
          <w:b/>
          <w:bCs/>
          <w:sz w:val="24"/>
          <w:szCs w:val="24"/>
        </w:rPr>
        <w:t xml:space="preserve"> M. Ross</w:t>
      </w:r>
      <w:r w:rsidRPr="006F234C">
        <w:rPr>
          <w:rFonts w:ascii="Times New Roman" w:hAnsi="Times New Roman" w:cs="Times New Roman"/>
          <w:sz w:val="24"/>
          <w:szCs w:val="24"/>
        </w:rPr>
        <w:t xml:space="preserve"> (2017). </w:t>
      </w:r>
      <w:proofErr w:type="gramStart"/>
      <w:r w:rsidRPr="006F234C">
        <w:rPr>
          <w:rFonts w:ascii="Times New Roman" w:hAnsi="Times New Roman" w:cs="Times New Roman"/>
          <w:i/>
          <w:iCs/>
          <w:sz w:val="24"/>
          <w:szCs w:val="24"/>
        </w:rPr>
        <w:t>Introductory Statistics</w:t>
      </w:r>
      <w:r w:rsidRPr="006F234C">
        <w:rPr>
          <w:rFonts w:ascii="Times New Roman" w:hAnsi="Times New Roman" w:cs="Times New Roman"/>
          <w:sz w:val="24"/>
          <w:szCs w:val="24"/>
        </w:rPr>
        <w:t xml:space="preserve"> (5th Edition).</w:t>
      </w:r>
      <w:proofErr w:type="gramEnd"/>
      <w:r w:rsidRPr="006F2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34C">
        <w:rPr>
          <w:rFonts w:ascii="Times New Roman" w:hAnsi="Times New Roman" w:cs="Times New Roman"/>
          <w:sz w:val="24"/>
          <w:szCs w:val="24"/>
        </w:rPr>
        <w:t>Academic Press.</w:t>
      </w:r>
      <w:proofErr w:type="gramEnd"/>
      <w:r w:rsidRPr="006F234C">
        <w:rPr>
          <w:rFonts w:ascii="Times New Roman" w:hAnsi="Times New Roman" w:cs="Times New Roman"/>
          <w:sz w:val="24"/>
          <w:szCs w:val="24"/>
        </w:rPr>
        <w:br/>
        <w:t>3</w:t>
      </w:r>
      <w:proofErr w:type="gramStart"/>
      <w:r w:rsidRPr="006F234C">
        <w:rPr>
          <w:rFonts w:ascii="Times New Roman" w:hAnsi="Times New Roman" w:cs="Times New Roman"/>
          <w:sz w:val="24"/>
          <w:szCs w:val="24"/>
        </w:rPr>
        <w:t xml:space="preserve">·  </w:t>
      </w:r>
      <w:r w:rsidRPr="006F234C">
        <w:rPr>
          <w:rFonts w:ascii="Times New Roman" w:hAnsi="Times New Roman" w:cs="Times New Roman"/>
          <w:b/>
          <w:bCs/>
          <w:sz w:val="24"/>
          <w:szCs w:val="24"/>
        </w:rPr>
        <w:t>G</w:t>
      </w:r>
      <w:proofErr w:type="gramEnd"/>
      <w:r w:rsidRPr="006F234C">
        <w:rPr>
          <w:rFonts w:ascii="Times New Roman" w:hAnsi="Times New Roman" w:cs="Times New Roman"/>
          <w:b/>
          <w:bCs/>
          <w:sz w:val="24"/>
          <w:szCs w:val="24"/>
        </w:rPr>
        <w:t xml:space="preserve">. C. </w:t>
      </w:r>
      <w:proofErr w:type="spellStart"/>
      <w:r w:rsidRPr="006F234C">
        <w:rPr>
          <w:rFonts w:ascii="Times New Roman" w:hAnsi="Times New Roman" w:cs="Times New Roman"/>
          <w:b/>
          <w:bCs/>
          <w:sz w:val="24"/>
          <w:szCs w:val="24"/>
        </w:rPr>
        <w:t>Beri</w:t>
      </w:r>
      <w:proofErr w:type="spellEnd"/>
      <w:r w:rsidRPr="006F234C">
        <w:rPr>
          <w:rFonts w:ascii="Times New Roman" w:hAnsi="Times New Roman" w:cs="Times New Roman"/>
          <w:sz w:val="24"/>
          <w:szCs w:val="24"/>
        </w:rPr>
        <w:t xml:space="preserve"> (2013). </w:t>
      </w:r>
      <w:proofErr w:type="gramStart"/>
      <w:r w:rsidRPr="006F234C">
        <w:rPr>
          <w:rFonts w:ascii="Times New Roman" w:hAnsi="Times New Roman" w:cs="Times New Roman"/>
          <w:i/>
          <w:iCs/>
          <w:sz w:val="24"/>
          <w:szCs w:val="24"/>
        </w:rPr>
        <w:t>Business Statistics</w:t>
      </w:r>
      <w:r w:rsidRPr="006F234C">
        <w:rPr>
          <w:rFonts w:ascii="Times New Roman" w:hAnsi="Times New Roman" w:cs="Times New Roman"/>
          <w:sz w:val="24"/>
          <w:szCs w:val="24"/>
        </w:rPr>
        <w:t xml:space="preserve"> (3rd Edition).</w:t>
      </w:r>
      <w:proofErr w:type="gramEnd"/>
      <w:r w:rsidRPr="006F234C">
        <w:rPr>
          <w:rFonts w:ascii="Times New Roman" w:hAnsi="Times New Roman" w:cs="Times New Roman"/>
          <w:sz w:val="24"/>
          <w:szCs w:val="24"/>
        </w:rPr>
        <w:t xml:space="preserve"> Tata McGraw Hill </w:t>
      </w:r>
      <w:proofErr w:type="spellStart"/>
      <w:r w:rsidRPr="006F234C">
        <w:rPr>
          <w:rFonts w:ascii="Times New Roman" w:hAnsi="Times New Roman" w:cs="Times New Roman"/>
          <w:sz w:val="24"/>
          <w:szCs w:val="24"/>
        </w:rPr>
        <w:t>Education</w:t>
      </w:r>
      <w:proofErr w:type="gramStart"/>
      <w:r w:rsidRPr="006F234C">
        <w:rPr>
          <w:rFonts w:ascii="Times New Roman" w:hAnsi="Times New Roman" w:cs="Times New Roman"/>
          <w:sz w:val="24"/>
          <w:szCs w:val="24"/>
        </w:rPr>
        <w:t>.·</w:t>
      </w:r>
      <w:proofErr w:type="gramEnd"/>
      <w:r w:rsidRPr="006F234C">
        <w:rPr>
          <w:rFonts w:ascii="Times New Roman" w:hAnsi="Times New Roman" w:cs="Times New Roman"/>
          <w:b/>
          <w:bCs/>
          <w:sz w:val="24"/>
          <w:szCs w:val="24"/>
        </w:rPr>
        <w:t>Allan</w:t>
      </w:r>
      <w:proofErr w:type="spellEnd"/>
      <w:r w:rsidRPr="006F234C">
        <w:rPr>
          <w:rFonts w:ascii="Times New Roman" w:hAnsi="Times New Roman" w:cs="Times New Roman"/>
          <w:b/>
          <w:bCs/>
          <w:sz w:val="24"/>
          <w:szCs w:val="24"/>
        </w:rPr>
        <w:t xml:space="preserve"> B. Downey</w:t>
      </w:r>
      <w:r w:rsidRPr="006F234C">
        <w:rPr>
          <w:rFonts w:ascii="Times New Roman" w:hAnsi="Times New Roman" w:cs="Times New Roman"/>
          <w:sz w:val="24"/>
          <w:szCs w:val="24"/>
        </w:rPr>
        <w:t xml:space="preserve"> (2015). </w:t>
      </w:r>
      <w:r w:rsidRPr="006F234C">
        <w:rPr>
          <w:rFonts w:ascii="Times New Roman" w:hAnsi="Times New Roman" w:cs="Times New Roman"/>
          <w:i/>
          <w:iCs/>
          <w:sz w:val="24"/>
          <w:szCs w:val="24"/>
        </w:rPr>
        <w:t>Think Stats: Exploratory Data Analysis in Python</w:t>
      </w:r>
      <w:r w:rsidRPr="006F234C">
        <w:rPr>
          <w:rFonts w:ascii="Times New Roman" w:hAnsi="Times New Roman" w:cs="Times New Roman"/>
          <w:sz w:val="24"/>
          <w:szCs w:val="24"/>
        </w:rPr>
        <w:t xml:space="preserve"> (2nd Edition). </w:t>
      </w:r>
    </w:p>
    <w:p w:rsidR="00C46AAC" w:rsidRPr="006F234C" w:rsidRDefault="00C46AAC" w:rsidP="00C46AAC">
      <w:pPr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6F234C">
        <w:rPr>
          <w:rFonts w:ascii="Times New Roman" w:hAnsi="Times New Roman" w:cs="Times New Roman"/>
          <w:sz w:val="24"/>
          <w:szCs w:val="24"/>
        </w:rPr>
        <w:t xml:space="preserve">·  </w:t>
      </w:r>
      <w:r w:rsidRPr="006F234C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gramEnd"/>
      <w:r w:rsidRPr="006F234C">
        <w:rPr>
          <w:rFonts w:ascii="Times New Roman" w:hAnsi="Times New Roman" w:cs="Times New Roman"/>
          <w:b/>
          <w:bCs/>
          <w:sz w:val="24"/>
          <w:szCs w:val="24"/>
        </w:rPr>
        <w:t>. C. Gupta</w:t>
      </w:r>
      <w:r w:rsidRPr="006F234C">
        <w:rPr>
          <w:rFonts w:ascii="Times New Roman" w:hAnsi="Times New Roman" w:cs="Times New Roman"/>
          <w:sz w:val="24"/>
          <w:szCs w:val="24"/>
        </w:rPr>
        <w:t xml:space="preserve"> (2018). </w:t>
      </w:r>
      <w:proofErr w:type="gramStart"/>
      <w:r w:rsidRPr="006F234C">
        <w:rPr>
          <w:rFonts w:ascii="Times New Roman" w:hAnsi="Times New Roman" w:cs="Times New Roman"/>
          <w:i/>
          <w:iCs/>
          <w:sz w:val="24"/>
          <w:szCs w:val="24"/>
        </w:rPr>
        <w:t>Fundamentals of Statistics</w:t>
      </w:r>
      <w:r w:rsidRPr="006F23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2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34C">
        <w:rPr>
          <w:rFonts w:ascii="Times New Roman" w:hAnsi="Times New Roman" w:cs="Times New Roman"/>
          <w:sz w:val="24"/>
          <w:szCs w:val="24"/>
        </w:rPr>
        <w:t>Himalaya Publishing House.</w:t>
      </w:r>
      <w:proofErr w:type="gramEnd"/>
    </w:p>
    <w:p w:rsidR="00C46AAC" w:rsidRPr="006F234C" w:rsidRDefault="00C46AAC" w:rsidP="00C46AAC">
      <w:pPr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</w:p>
    <w:p w:rsidR="00C46AAC" w:rsidRPr="00AD531F" w:rsidRDefault="00C46AAC" w:rsidP="00C46AAC">
      <w:pPr>
        <w:spacing w:line="257" w:lineRule="auto"/>
        <w:ind w:right="499"/>
        <w:rPr>
          <w:rFonts w:ascii="Times New Roman" w:hAnsi="Times New Roman" w:cs="Times New Roman"/>
          <w:b/>
          <w:bCs/>
          <w:sz w:val="24"/>
          <w:szCs w:val="24"/>
        </w:rPr>
      </w:pPr>
      <w:r w:rsidRPr="00AD531F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:rsidR="00C46AAC" w:rsidRPr="006F234C" w:rsidRDefault="00C46AAC" w:rsidP="00C46AAC">
      <w:pPr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sz w:val="24"/>
          <w:szCs w:val="24"/>
        </w:rPr>
        <w:t>By the end of the course, students will be able to:</w:t>
      </w:r>
    </w:p>
    <w:p w:rsidR="00C46AAC" w:rsidRPr="006F234C" w:rsidRDefault="00C46AAC" w:rsidP="00C46AAC">
      <w:pPr>
        <w:widowControl/>
        <w:numPr>
          <w:ilvl w:val="0"/>
          <w:numId w:val="22"/>
        </w:numPr>
        <w:autoSpaceDE/>
        <w:autoSpaceDN/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b/>
          <w:bCs/>
          <w:sz w:val="24"/>
          <w:szCs w:val="24"/>
        </w:rPr>
        <w:lastRenderedPageBreak/>
        <w:t>Understand fundamental statistical concepts</w:t>
      </w:r>
      <w:r w:rsidRPr="006F234C">
        <w:rPr>
          <w:rFonts w:ascii="Times New Roman" w:hAnsi="Times New Roman" w:cs="Times New Roman"/>
          <w:sz w:val="24"/>
          <w:szCs w:val="24"/>
        </w:rPr>
        <w:t xml:space="preserve"> such as types of data, scales of measurement, </w:t>
      </w:r>
      <w:r w:rsidR="00176563">
        <w:rPr>
          <w:rFonts w:ascii="Times New Roman" w:hAnsi="Times New Roman" w:cs="Times New Roman"/>
          <w:sz w:val="24"/>
          <w:szCs w:val="24"/>
        </w:rPr>
        <w:t>and methods of data collection.</w:t>
      </w:r>
    </w:p>
    <w:p w:rsidR="00C46AAC" w:rsidRPr="006F234C" w:rsidRDefault="00C46AAC" w:rsidP="00C46AAC">
      <w:pPr>
        <w:widowControl/>
        <w:numPr>
          <w:ilvl w:val="0"/>
          <w:numId w:val="22"/>
        </w:numPr>
        <w:autoSpaceDE/>
        <w:autoSpaceDN/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b/>
          <w:bCs/>
          <w:sz w:val="24"/>
          <w:szCs w:val="24"/>
        </w:rPr>
        <w:t>Organize, summarize, and present data</w:t>
      </w:r>
      <w:r w:rsidRPr="006F234C">
        <w:rPr>
          <w:rFonts w:ascii="Times New Roman" w:hAnsi="Times New Roman" w:cs="Times New Roman"/>
          <w:sz w:val="24"/>
          <w:szCs w:val="24"/>
        </w:rPr>
        <w:t xml:space="preserve"> using appropriate graphical and numerical techniques, including measures of c</w:t>
      </w:r>
      <w:r w:rsidR="00176563">
        <w:rPr>
          <w:rFonts w:ascii="Times New Roman" w:hAnsi="Times New Roman" w:cs="Times New Roman"/>
          <w:sz w:val="24"/>
          <w:szCs w:val="24"/>
        </w:rPr>
        <w:t>entral tendency and dispersion.</w:t>
      </w:r>
    </w:p>
    <w:p w:rsidR="00C46AAC" w:rsidRPr="006F234C" w:rsidRDefault="00C46AAC" w:rsidP="00C46AAC">
      <w:pPr>
        <w:widowControl/>
        <w:numPr>
          <w:ilvl w:val="0"/>
          <w:numId w:val="22"/>
        </w:numPr>
        <w:autoSpaceDE/>
        <w:autoSpaceDN/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b/>
          <w:bCs/>
          <w:sz w:val="24"/>
          <w:szCs w:val="24"/>
        </w:rPr>
        <w:t>Apply basic probability theory and common probability distributions</w:t>
      </w:r>
      <w:r w:rsidRPr="006F234C">
        <w:rPr>
          <w:rFonts w:ascii="Times New Roman" w:hAnsi="Times New Roman" w:cs="Times New Roman"/>
          <w:sz w:val="24"/>
          <w:szCs w:val="24"/>
        </w:rPr>
        <w:t xml:space="preserve"> (e.g., binomial, normal) to analyze</w:t>
      </w:r>
      <w:r w:rsidR="00176563">
        <w:rPr>
          <w:rFonts w:ascii="Times New Roman" w:hAnsi="Times New Roman" w:cs="Times New Roman"/>
          <w:sz w:val="24"/>
          <w:szCs w:val="24"/>
        </w:rPr>
        <w:t xml:space="preserve"> and model uncertainty in data.</w:t>
      </w:r>
    </w:p>
    <w:p w:rsidR="00C46AAC" w:rsidRPr="00176563" w:rsidRDefault="00C46AAC" w:rsidP="00C46AAC">
      <w:pPr>
        <w:widowControl/>
        <w:numPr>
          <w:ilvl w:val="0"/>
          <w:numId w:val="22"/>
        </w:numPr>
        <w:autoSpaceDE/>
        <w:autoSpaceDN/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b/>
          <w:bCs/>
          <w:sz w:val="24"/>
          <w:szCs w:val="24"/>
        </w:rPr>
        <w:t>Perform basic inferential statistical procedures</w:t>
      </w:r>
      <w:r w:rsidRPr="006F234C">
        <w:rPr>
          <w:rFonts w:ascii="Times New Roman" w:hAnsi="Times New Roman" w:cs="Times New Roman"/>
          <w:sz w:val="24"/>
          <w:szCs w:val="24"/>
        </w:rPr>
        <w:t>, including estimation, hypothesis testing, and interpretation of p-values and confidence intervals.</w:t>
      </w:r>
    </w:p>
    <w:p w:rsidR="00C46AAC" w:rsidRPr="006F234C" w:rsidRDefault="00C46AAC" w:rsidP="00C46AAC">
      <w:pPr>
        <w:widowControl/>
        <w:numPr>
          <w:ilvl w:val="0"/>
          <w:numId w:val="22"/>
        </w:numPr>
        <w:autoSpaceDE/>
        <w:autoSpaceDN/>
        <w:spacing w:line="257" w:lineRule="auto"/>
        <w:ind w:right="499"/>
        <w:rPr>
          <w:rFonts w:ascii="Times New Roman" w:hAnsi="Times New Roman" w:cs="Times New Roman"/>
          <w:sz w:val="24"/>
          <w:szCs w:val="24"/>
        </w:rPr>
      </w:pPr>
      <w:r w:rsidRPr="006F234C">
        <w:rPr>
          <w:rFonts w:ascii="Times New Roman" w:hAnsi="Times New Roman" w:cs="Times New Roman"/>
          <w:b/>
          <w:bCs/>
          <w:sz w:val="24"/>
          <w:szCs w:val="24"/>
        </w:rPr>
        <w:t>Use statistical software or tools</w:t>
      </w:r>
      <w:r w:rsidRPr="006F234C">
        <w:rPr>
          <w:rFonts w:ascii="Times New Roman" w:hAnsi="Times New Roman" w:cs="Times New Roman"/>
          <w:sz w:val="24"/>
          <w:szCs w:val="24"/>
        </w:rPr>
        <w:t xml:space="preserve"> (e.g., Python, Excel, or R) to perform descriptive and inferential analysis on real-world data sets.</w:t>
      </w:r>
    </w:p>
    <w:p w:rsidR="00C46AAC" w:rsidRDefault="00C46AAC" w:rsidP="00BB153F">
      <w:pPr>
        <w:pStyle w:val="ListParagraph"/>
        <w:tabs>
          <w:tab w:val="left" w:pos="440"/>
        </w:tabs>
        <w:spacing w:before="7"/>
        <w:ind w:firstLine="0"/>
        <w:jc w:val="center"/>
        <w:rPr>
          <w:b/>
          <w:color w:val="FF0000"/>
          <w:sz w:val="24"/>
        </w:rPr>
      </w:pPr>
    </w:p>
    <w:p w:rsidR="00BB153F" w:rsidRPr="00E64C22" w:rsidRDefault="00BB153F" w:rsidP="00BB153F">
      <w:pPr>
        <w:pStyle w:val="BodyText"/>
        <w:spacing w:line="244" w:lineRule="auto"/>
        <w:ind w:right="228"/>
        <w:jc w:val="center"/>
        <w:rPr>
          <w:b/>
          <w:sz w:val="24"/>
          <w:szCs w:val="24"/>
        </w:rPr>
      </w:pPr>
      <w:r w:rsidRPr="00E64C22">
        <w:rPr>
          <w:b/>
          <w:sz w:val="24"/>
          <w:szCs w:val="24"/>
        </w:rPr>
        <w:t>Skill</w:t>
      </w:r>
      <w:r w:rsidRPr="00E64C22">
        <w:rPr>
          <w:b/>
          <w:spacing w:val="-5"/>
          <w:sz w:val="24"/>
          <w:szCs w:val="24"/>
        </w:rPr>
        <w:t xml:space="preserve"> Paper</w:t>
      </w:r>
      <w:r w:rsidRPr="00E64C22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>I</w:t>
      </w:r>
    </w:p>
    <w:p w:rsidR="00BB153F" w:rsidRDefault="00BB153F" w:rsidP="00BB153F">
      <w:pPr>
        <w:pStyle w:val="BodyText"/>
        <w:spacing w:line="244" w:lineRule="auto"/>
        <w:ind w:right="2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Vector</w:t>
      </w:r>
      <w:r w:rsidRPr="00E64C22">
        <w:rPr>
          <w:b/>
          <w:sz w:val="24"/>
          <w:szCs w:val="24"/>
        </w:rPr>
        <w:t xml:space="preserve"> Calculus (</w:t>
      </w:r>
      <w:r>
        <w:rPr>
          <w:b/>
          <w:sz w:val="24"/>
          <w:szCs w:val="24"/>
        </w:rPr>
        <w:t>02 Credits</w:t>
      </w:r>
      <w:r w:rsidRPr="00E64C22">
        <w:rPr>
          <w:b/>
          <w:sz w:val="24"/>
          <w:szCs w:val="24"/>
        </w:rPr>
        <w:t>)</w:t>
      </w:r>
    </w:p>
    <w:p w:rsidR="00BB153F" w:rsidRDefault="00BB153F" w:rsidP="00BB153F">
      <w:pPr>
        <w:tabs>
          <w:tab w:val="left" w:pos="440"/>
        </w:tabs>
        <w:spacing w:before="9" w:line="244" w:lineRule="auto"/>
        <w:ind w:right="949"/>
        <w:jc w:val="center"/>
        <w:rPr>
          <w:color w:val="0070C0"/>
          <w:sz w:val="24"/>
          <w:szCs w:val="24"/>
        </w:rPr>
      </w:pPr>
    </w:p>
    <w:p w:rsidR="00BB153F" w:rsidRDefault="00BB153F" w:rsidP="00BB15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Unit-I:</w:t>
      </w:r>
      <w:r>
        <w:rPr>
          <w:rFonts w:ascii="Times New Roman" w:hAnsi="Times New Roman" w:cs="Times New Roman"/>
        </w:rPr>
        <w:t xml:space="preserve"> Scalar and vector products of three and four vectors, Reciprocal systems of vectors, Applications of vectors </w:t>
      </w:r>
      <w:proofErr w:type="gramStart"/>
      <w:r>
        <w:rPr>
          <w:rFonts w:ascii="Times New Roman" w:hAnsi="Times New Roman" w:cs="Times New Roman"/>
        </w:rPr>
        <w:t>to three dimensional geometry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Differentiation of vectors, partial differentiation of vectors, Velocity and acceleration, Integration of vectors.</w:t>
      </w:r>
      <w:proofErr w:type="gramEnd"/>
    </w:p>
    <w:p w:rsidR="00176563" w:rsidRDefault="00176563" w:rsidP="00BB153F">
      <w:pPr>
        <w:jc w:val="both"/>
        <w:rPr>
          <w:rStyle w:val="fontstyle01"/>
        </w:rPr>
      </w:pPr>
    </w:p>
    <w:p w:rsidR="00BB153F" w:rsidRDefault="00BB153F" w:rsidP="00BB153F">
      <w:pPr>
        <w:jc w:val="both"/>
      </w:pPr>
      <w:r>
        <w:rPr>
          <w:rFonts w:ascii="Times New Roman" w:hAnsi="Times New Roman" w:cs="Times New Roman"/>
          <w:b/>
          <w:bCs/>
        </w:rPr>
        <w:t xml:space="preserve">Unit-II: </w:t>
      </w:r>
      <w:r>
        <w:rPr>
          <w:rFonts w:ascii="Times New Roman" w:hAnsi="Times New Roman" w:cs="Times New Roman"/>
        </w:rPr>
        <w:t xml:space="preserve">Differential operators, Gradient of a scalar point function, Directional </w:t>
      </w:r>
      <w:proofErr w:type="spellStart"/>
      <w:r>
        <w:rPr>
          <w:rFonts w:ascii="Times New Roman" w:hAnsi="Times New Roman" w:cs="Times New Roman"/>
        </w:rPr>
        <w:t>Derivative</w:t>
      </w:r>
      <w:proofErr w:type="gramStart"/>
      <w:r>
        <w:rPr>
          <w:rFonts w:ascii="Times New Roman" w:hAnsi="Times New Roman" w:cs="Times New Roman"/>
        </w:rPr>
        <w:t>,divergence</w:t>
      </w:r>
      <w:proofErr w:type="spellEnd"/>
      <w:proofErr w:type="gramEnd"/>
      <w:r>
        <w:rPr>
          <w:rFonts w:ascii="Times New Roman" w:hAnsi="Times New Roman" w:cs="Times New Roman"/>
        </w:rPr>
        <w:t xml:space="preserve"> and curl of vectors. </w:t>
      </w:r>
      <w:proofErr w:type="gramStart"/>
      <w:r>
        <w:rPr>
          <w:rFonts w:ascii="Times New Roman" w:hAnsi="Times New Roman" w:cs="Times New Roman"/>
        </w:rPr>
        <w:t>Line integrals, Surface integrals, Applications of Gauss’s, Green’s and Stokes' theorems.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BB153F" w:rsidRDefault="00BB153F" w:rsidP="00BB153F">
      <w:pPr>
        <w:tabs>
          <w:tab w:val="left" w:pos="440"/>
        </w:tabs>
        <w:spacing w:before="9" w:line="244" w:lineRule="auto"/>
        <w:ind w:right="949"/>
        <w:jc w:val="center"/>
        <w:rPr>
          <w:b/>
          <w:bCs/>
          <w:color w:val="0070C0"/>
        </w:rPr>
      </w:pPr>
    </w:p>
    <w:p w:rsidR="00BB153F" w:rsidRDefault="00BB153F" w:rsidP="00BB153F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Books Recommended</w:t>
      </w:r>
    </w:p>
    <w:p w:rsidR="00BB153F" w:rsidRDefault="00BB153F" w:rsidP="00BB153F">
      <w:pPr>
        <w:widowControl/>
        <w:adjustRightInd w:val="0"/>
        <w:rPr>
          <w:rFonts w:eastAsiaTheme="minorHAnsi"/>
        </w:rPr>
      </w:pPr>
      <w:r>
        <w:rPr>
          <w:rFonts w:ascii="Times New Roman" w:eastAsiaTheme="minorHAnsi" w:hAnsi="Times New Roman" w:cs="Times New Roman"/>
        </w:rPr>
        <w:t>1. G.B. Thomas and R.L. Finney, Calculus, 9th Ed., Pearson Education, Delhi, 2005.</w:t>
      </w:r>
    </w:p>
    <w:p w:rsidR="00BB153F" w:rsidRDefault="00BB153F" w:rsidP="00BB153F">
      <w:pPr>
        <w:widowControl/>
        <w:adjustRightInd w:val="0"/>
        <w:rPr>
          <w:rFonts w:eastAsiaTheme="minorHAnsi"/>
        </w:rPr>
      </w:pPr>
      <w:r>
        <w:rPr>
          <w:rFonts w:ascii="Times New Roman" w:eastAsiaTheme="minorHAnsi" w:hAnsi="Times New Roman" w:cs="Times New Roman"/>
        </w:rPr>
        <w:t xml:space="preserve">2. H. Anton, I. </w:t>
      </w:r>
      <w:proofErr w:type="spellStart"/>
      <w:r>
        <w:rPr>
          <w:rFonts w:ascii="Times New Roman" w:eastAsiaTheme="minorHAnsi" w:hAnsi="Times New Roman" w:cs="Times New Roman"/>
        </w:rPr>
        <w:t>Bivens</w:t>
      </w:r>
      <w:proofErr w:type="spellEnd"/>
      <w:r>
        <w:rPr>
          <w:rFonts w:ascii="Times New Roman" w:eastAsiaTheme="minorHAnsi" w:hAnsi="Times New Roman" w:cs="Times New Roman"/>
        </w:rPr>
        <w:t xml:space="preserve"> and S. Davis, Calculus, John Wiley and Sons (Asia) P. Ltd. 2002.</w:t>
      </w:r>
    </w:p>
    <w:p w:rsidR="00BB153F" w:rsidRDefault="00BB153F" w:rsidP="00BB153F">
      <w:pPr>
        <w:tabs>
          <w:tab w:val="left" w:pos="440"/>
        </w:tabs>
        <w:spacing w:before="9" w:line="244" w:lineRule="auto"/>
        <w:ind w:right="949"/>
        <w:rPr>
          <w:rFonts w:eastAsiaTheme="minorHAnsi"/>
        </w:rPr>
      </w:pPr>
      <w:r>
        <w:rPr>
          <w:rFonts w:ascii="Times New Roman" w:eastAsiaTheme="minorHAnsi" w:hAnsi="Times New Roman" w:cs="Times New Roman"/>
        </w:rPr>
        <w:t xml:space="preserve">3. P.C. Matthew’s, Vector Calculus, Springer </w:t>
      </w:r>
      <w:proofErr w:type="spellStart"/>
      <w:r>
        <w:rPr>
          <w:rFonts w:ascii="Times New Roman" w:eastAsiaTheme="minorHAnsi" w:hAnsi="Times New Roman" w:cs="Times New Roman"/>
        </w:rPr>
        <w:t>Verlag</w:t>
      </w:r>
      <w:proofErr w:type="spellEnd"/>
      <w:r>
        <w:rPr>
          <w:rFonts w:ascii="Times New Roman" w:eastAsiaTheme="minorHAnsi" w:hAnsi="Times New Roman" w:cs="Times New Roman"/>
        </w:rPr>
        <w:t xml:space="preserve"> London Limited, 1998.</w:t>
      </w:r>
    </w:p>
    <w:p w:rsidR="00BB153F" w:rsidRPr="003411CA" w:rsidRDefault="00BB153F" w:rsidP="0067792A">
      <w:pPr>
        <w:pStyle w:val="ListParagraph"/>
        <w:tabs>
          <w:tab w:val="left" w:pos="440"/>
        </w:tabs>
        <w:spacing w:before="7"/>
        <w:ind w:firstLine="0"/>
        <w:rPr>
          <w:b/>
          <w:sz w:val="24"/>
        </w:rPr>
      </w:pPr>
    </w:p>
    <w:p w:rsidR="00F62BD6" w:rsidRDefault="0067792A" w:rsidP="00BB153F">
      <w:pPr>
        <w:pStyle w:val="ListParagraph"/>
        <w:tabs>
          <w:tab w:val="left" w:pos="440"/>
        </w:tabs>
        <w:spacing w:before="7"/>
        <w:ind w:firstLine="0"/>
        <w:rPr>
          <w:sz w:val="24"/>
          <w:szCs w:val="24"/>
        </w:rPr>
      </w:pPr>
      <w:r>
        <w:rPr>
          <w:b/>
          <w:sz w:val="24"/>
        </w:rPr>
        <w:t xml:space="preserve">     </w:t>
      </w:r>
    </w:p>
    <w:p w:rsidR="00A40229" w:rsidRPr="00CE682D" w:rsidRDefault="00A40229" w:rsidP="00A40229">
      <w:pPr>
        <w:jc w:val="both"/>
        <w:rPr>
          <w:rFonts w:ascii="Times New Roman" w:hAnsi="Times New Roman"/>
          <w:sz w:val="24"/>
          <w:szCs w:val="24"/>
        </w:rPr>
      </w:pPr>
    </w:p>
    <w:sectPr w:rsidR="00A40229" w:rsidRPr="00CE682D" w:rsidSect="00144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.75pt" o:bullet="t">
        <v:imagedata r:id="rId1" o:title=""/>
      </v:shape>
    </w:pict>
  </w:numPicBullet>
  <w:abstractNum w:abstractNumId="0">
    <w:nsid w:val="A95664B2"/>
    <w:multiLevelType w:val="singleLevel"/>
    <w:tmpl w:val="A95664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FEA44C"/>
    <w:multiLevelType w:val="singleLevel"/>
    <w:tmpl w:val="C3FEA44C"/>
    <w:lvl w:ilvl="0">
      <w:start w:val="1"/>
      <w:numFmt w:val="decimal"/>
      <w:suff w:val="space"/>
      <w:lvlText w:val="%1."/>
      <w:lvlJc w:val="left"/>
    </w:lvl>
  </w:abstractNum>
  <w:abstractNum w:abstractNumId="2">
    <w:nsid w:val="D859452D"/>
    <w:multiLevelType w:val="singleLevel"/>
    <w:tmpl w:val="D859452D"/>
    <w:lvl w:ilvl="0">
      <w:start w:val="13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F7805529"/>
    <w:multiLevelType w:val="singleLevel"/>
    <w:tmpl w:val="F7805529"/>
    <w:lvl w:ilvl="0">
      <w:start w:val="1"/>
      <w:numFmt w:val="decimal"/>
      <w:suff w:val="space"/>
      <w:lvlText w:val="%1."/>
      <w:lvlJc w:val="left"/>
    </w:lvl>
  </w:abstractNum>
  <w:abstractNum w:abstractNumId="4">
    <w:nsid w:val="0253B9B8"/>
    <w:multiLevelType w:val="singleLevel"/>
    <w:tmpl w:val="0253B9B8"/>
    <w:lvl w:ilvl="0">
      <w:start w:val="1"/>
      <w:numFmt w:val="decimal"/>
      <w:suff w:val="space"/>
      <w:lvlText w:val="%1."/>
      <w:lvlJc w:val="left"/>
    </w:lvl>
  </w:abstractNum>
  <w:abstractNum w:abstractNumId="5">
    <w:nsid w:val="07295992"/>
    <w:multiLevelType w:val="multilevel"/>
    <w:tmpl w:val="0729599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0C2C2F13"/>
    <w:multiLevelType w:val="hybridMultilevel"/>
    <w:tmpl w:val="794CBF44"/>
    <w:lvl w:ilvl="0" w:tplc="99EC5C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74CE"/>
    <w:multiLevelType w:val="hybridMultilevel"/>
    <w:tmpl w:val="E4320A32"/>
    <w:lvl w:ilvl="0" w:tplc="34FAD1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30924"/>
    <w:multiLevelType w:val="hybridMultilevel"/>
    <w:tmpl w:val="107C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5ED1"/>
    <w:multiLevelType w:val="multilevel"/>
    <w:tmpl w:val="23A65ED1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02A3A"/>
    <w:multiLevelType w:val="multilevel"/>
    <w:tmpl w:val="30002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94743"/>
    <w:multiLevelType w:val="multilevel"/>
    <w:tmpl w:val="DD186578"/>
    <w:lvl w:ilvl="0">
      <w:start w:val="2"/>
      <w:numFmt w:val="decimal"/>
      <w:lvlText w:val="%1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PicBulletId w:val="0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505026D5"/>
    <w:multiLevelType w:val="singleLevel"/>
    <w:tmpl w:val="505026D5"/>
    <w:lvl w:ilvl="0">
      <w:start w:val="1"/>
      <w:numFmt w:val="decimal"/>
      <w:suff w:val="space"/>
      <w:lvlText w:val="%1."/>
      <w:lvlJc w:val="left"/>
    </w:lvl>
  </w:abstractNum>
  <w:abstractNum w:abstractNumId="13">
    <w:nsid w:val="513657B4"/>
    <w:multiLevelType w:val="multilevel"/>
    <w:tmpl w:val="513657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003EC"/>
    <w:multiLevelType w:val="multilevel"/>
    <w:tmpl w:val="587003E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A0209D"/>
    <w:multiLevelType w:val="multilevel"/>
    <w:tmpl w:val="59A0209D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5DD752C7"/>
    <w:multiLevelType w:val="multilevel"/>
    <w:tmpl w:val="5DD752C7"/>
    <w:lvl w:ilvl="0">
      <w:start w:val="1"/>
      <w:numFmt w:val="decimal"/>
      <w:lvlText w:val="%1."/>
      <w:lvlJc w:val="left"/>
      <w:pPr>
        <w:ind w:left="439" w:hanging="228"/>
      </w:pPr>
      <w:rPr>
        <w:rFonts w:ascii="Times New Roman" w:eastAsia="Times New Roman" w:hAnsi="Times New Roman" w:cs="Times New Roman" w:hint="default"/>
        <w:color w:val="231F1F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88" w:hanging="339"/>
        <w:jc w:val="right"/>
      </w:pPr>
      <w:rPr>
        <w:rFonts w:ascii="Times New Roman" w:eastAsia="Times New Roman" w:hAnsi="Times New Roman" w:cs="Times New Roman" w:hint="default"/>
        <w:color w:val="231F1F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73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6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6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53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6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0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33" w:hanging="339"/>
      </w:pPr>
      <w:rPr>
        <w:rFonts w:hint="default"/>
        <w:lang w:val="en-US" w:eastAsia="en-US" w:bidi="ar-SA"/>
      </w:rPr>
    </w:lvl>
  </w:abstractNum>
  <w:abstractNum w:abstractNumId="17">
    <w:nsid w:val="604C1C11"/>
    <w:multiLevelType w:val="multilevel"/>
    <w:tmpl w:val="604C1C11"/>
    <w:lvl w:ilvl="0">
      <w:start w:val="1"/>
      <w:numFmt w:val="decimal"/>
      <w:lvlText w:val="%1."/>
      <w:lvlJc w:val="left"/>
      <w:pPr>
        <w:ind w:left="439" w:hanging="22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288" w:hanging="22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136" w:hanging="2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84" w:hanging="2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2" w:hanging="2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2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8" w:hanging="2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76" w:hanging="2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4" w:hanging="228"/>
      </w:pPr>
      <w:rPr>
        <w:rFonts w:hint="default"/>
        <w:lang w:val="en-US" w:eastAsia="en-US" w:bidi="ar-SA"/>
      </w:rPr>
    </w:lvl>
  </w:abstractNum>
  <w:abstractNum w:abstractNumId="18">
    <w:nsid w:val="6173053C"/>
    <w:multiLevelType w:val="singleLevel"/>
    <w:tmpl w:val="6173053C"/>
    <w:lvl w:ilvl="0">
      <w:start w:val="1"/>
      <w:numFmt w:val="decimal"/>
      <w:suff w:val="space"/>
      <w:lvlText w:val="%1."/>
      <w:lvlJc w:val="left"/>
    </w:lvl>
  </w:abstractNum>
  <w:abstractNum w:abstractNumId="19">
    <w:nsid w:val="62EB2A50"/>
    <w:multiLevelType w:val="multilevel"/>
    <w:tmpl w:val="62EB2A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DB76C2"/>
    <w:multiLevelType w:val="multilevel"/>
    <w:tmpl w:val="6FDB7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D1FC2"/>
    <w:multiLevelType w:val="multilevel"/>
    <w:tmpl w:val="7CCD1F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18"/>
  </w:num>
  <w:num w:numId="9">
    <w:abstractNumId w:val="4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20"/>
  </w:num>
  <w:num w:numId="15">
    <w:abstractNumId w:val="14"/>
  </w:num>
  <w:num w:numId="16">
    <w:abstractNumId w:val="1"/>
  </w:num>
  <w:num w:numId="17">
    <w:abstractNumId w:val="9"/>
  </w:num>
  <w:num w:numId="18">
    <w:abstractNumId w:val="15"/>
  </w:num>
  <w:num w:numId="19">
    <w:abstractNumId w:val="5"/>
  </w:num>
  <w:num w:numId="20">
    <w:abstractNumId w:val="11"/>
  </w:num>
  <w:num w:numId="21">
    <w:abstractNumId w:val="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0"/>
    <w:rsid w:val="00003696"/>
    <w:rsid w:val="00074391"/>
    <w:rsid w:val="00077197"/>
    <w:rsid w:val="000A074D"/>
    <w:rsid w:val="001114CF"/>
    <w:rsid w:val="0013659A"/>
    <w:rsid w:val="00144276"/>
    <w:rsid w:val="00176563"/>
    <w:rsid w:val="00187609"/>
    <w:rsid w:val="001C7595"/>
    <w:rsid w:val="001E1DE7"/>
    <w:rsid w:val="00214242"/>
    <w:rsid w:val="002163D3"/>
    <w:rsid w:val="00275A61"/>
    <w:rsid w:val="002B6B39"/>
    <w:rsid w:val="00305084"/>
    <w:rsid w:val="00317D5D"/>
    <w:rsid w:val="003411CA"/>
    <w:rsid w:val="00351983"/>
    <w:rsid w:val="00366786"/>
    <w:rsid w:val="00373E42"/>
    <w:rsid w:val="003D1563"/>
    <w:rsid w:val="003D3F9F"/>
    <w:rsid w:val="003D452D"/>
    <w:rsid w:val="00416C01"/>
    <w:rsid w:val="00423BBC"/>
    <w:rsid w:val="0042559C"/>
    <w:rsid w:val="00442EA8"/>
    <w:rsid w:val="00444EAF"/>
    <w:rsid w:val="00452636"/>
    <w:rsid w:val="00473B59"/>
    <w:rsid w:val="004A0F8D"/>
    <w:rsid w:val="004B50C3"/>
    <w:rsid w:val="004B646D"/>
    <w:rsid w:val="004F0AF0"/>
    <w:rsid w:val="005029B7"/>
    <w:rsid w:val="005224E0"/>
    <w:rsid w:val="00522A18"/>
    <w:rsid w:val="00525F74"/>
    <w:rsid w:val="005411D7"/>
    <w:rsid w:val="00562774"/>
    <w:rsid w:val="006250C1"/>
    <w:rsid w:val="0066135D"/>
    <w:rsid w:val="0067792A"/>
    <w:rsid w:val="00680304"/>
    <w:rsid w:val="006B1AF9"/>
    <w:rsid w:val="00794727"/>
    <w:rsid w:val="007A01A4"/>
    <w:rsid w:val="007B1B4D"/>
    <w:rsid w:val="007B7C0C"/>
    <w:rsid w:val="0084307C"/>
    <w:rsid w:val="00885796"/>
    <w:rsid w:val="008A3767"/>
    <w:rsid w:val="0096041A"/>
    <w:rsid w:val="00964AEC"/>
    <w:rsid w:val="009B4FC2"/>
    <w:rsid w:val="009E06F2"/>
    <w:rsid w:val="00A03280"/>
    <w:rsid w:val="00A40229"/>
    <w:rsid w:val="00AD3418"/>
    <w:rsid w:val="00AF2075"/>
    <w:rsid w:val="00B40E81"/>
    <w:rsid w:val="00B539E7"/>
    <w:rsid w:val="00B659F9"/>
    <w:rsid w:val="00B777F0"/>
    <w:rsid w:val="00B95C08"/>
    <w:rsid w:val="00BB153F"/>
    <w:rsid w:val="00BC0A44"/>
    <w:rsid w:val="00BE225E"/>
    <w:rsid w:val="00C01F31"/>
    <w:rsid w:val="00C46AAC"/>
    <w:rsid w:val="00C47FB2"/>
    <w:rsid w:val="00CC0B91"/>
    <w:rsid w:val="00CC2080"/>
    <w:rsid w:val="00CD6699"/>
    <w:rsid w:val="00CF3B2C"/>
    <w:rsid w:val="00CF43F9"/>
    <w:rsid w:val="00D41CAF"/>
    <w:rsid w:val="00DA772D"/>
    <w:rsid w:val="00DD0D02"/>
    <w:rsid w:val="00DE58B5"/>
    <w:rsid w:val="00DE591D"/>
    <w:rsid w:val="00E00C25"/>
    <w:rsid w:val="00E62588"/>
    <w:rsid w:val="00E62D01"/>
    <w:rsid w:val="00E64C22"/>
    <w:rsid w:val="00E91F9E"/>
    <w:rsid w:val="00E95723"/>
    <w:rsid w:val="00EF28DA"/>
    <w:rsid w:val="00F62BD6"/>
    <w:rsid w:val="00F734C0"/>
    <w:rsid w:val="00F87062"/>
    <w:rsid w:val="00F9312D"/>
    <w:rsid w:val="00FC4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0AF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BC0A44"/>
    <w:pPr>
      <w:spacing w:line="252" w:lineRule="exact"/>
      <w:ind w:left="211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5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F0AF0"/>
  </w:style>
  <w:style w:type="character" w:customStyle="1" w:styleId="Heading1Char">
    <w:name w:val="Heading 1 Char"/>
    <w:basedOn w:val="DefaultParagraphFont"/>
    <w:link w:val="Heading1"/>
    <w:uiPriority w:val="1"/>
    <w:rsid w:val="00BC0A44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BC0A44"/>
    <w:pPr>
      <w:ind w:left="211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C0A4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C0A44"/>
    <w:pPr>
      <w:ind w:left="439" w:hanging="229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5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DefaultParagraphFont"/>
    <w:qFormat/>
    <w:rsid w:val="0013659A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F2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0AF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BC0A44"/>
    <w:pPr>
      <w:spacing w:line="252" w:lineRule="exact"/>
      <w:ind w:left="211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5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F0AF0"/>
  </w:style>
  <w:style w:type="character" w:customStyle="1" w:styleId="Heading1Char">
    <w:name w:val="Heading 1 Char"/>
    <w:basedOn w:val="DefaultParagraphFont"/>
    <w:link w:val="Heading1"/>
    <w:uiPriority w:val="1"/>
    <w:rsid w:val="00BC0A44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BC0A44"/>
    <w:pPr>
      <w:ind w:left="211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C0A4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C0A44"/>
    <w:pPr>
      <w:ind w:left="439" w:hanging="229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5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DefaultParagraphFont"/>
    <w:qFormat/>
    <w:rsid w:val="0013659A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F2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0555-F1DA-4C9A-BE17-16CDC51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Dangwal</dc:creator>
  <cp:lastModifiedBy>list of expert</cp:lastModifiedBy>
  <cp:revision>2</cp:revision>
  <cp:lastPrinted>2025-07-17T06:27:00Z</cp:lastPrinted>
  <dcterms:created xsi:type="dcterms:W3CDTF">2025-09-02T04:14:00Z</dcterms:created>
  <dcterms:modified xsi:type="dcterms:W3CDTF">2025-09-02T04:14:00Z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0360513e-5ac8-4f0d-b503-48253ed5e95b</vt:lpwstr>
  </property>
</Properties>
</file>